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sz w:val="72"/>
          <w:szCs w:val="72"/>
        </w:rPr>
      </w:pPr>
      <w:r>
        <w:rPr>
          <w:rFonts w:hint="eastAsia" w:ascii="方正小标宋简体" w:hAnsi="方正小标宋简体" w:eastAsia="方正小标宋简体" w:cs="方正小标宋简体"/>
          <w:color w:val="FF0000"/>
          <w:spacing w:val="-20"/>
          <w:sz w:val="72"/>
          <w:szCs w:val="72"/>
        </w:rPr>
        <w:t>嘉兴市教育督导工作动态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pPr>
      <w:r>
        <w:rPr>
          <w:rFonts w:hint="eastAsia" w:ascii="楷体_GB2312" w:hAnsi="楷体_GB2312" w:eastAsia="楷体_GB2312" w:cs="楷体_GB2312"/>
          <w:sz w:val="32"/>
          <w:szCs w:val="32"/>
        </w:rPr>
        <w:t>2023年第</w:t>
      </w:r>
      <w:r>
        <w:rPr>
          <w:rFonts w:hint="eastAsia" w:ascii="楷体_GB2312" w:hAnsi="楷体_GB2312" w:eastAsia="楷体_GB2312" w:cs="楷体_GB2312"/>
          <w:sz w:val="32"/>
          <w:szCs w:val="32"/>
          <w:lang w:eastAsia="zh-CN"/>
        </w:rPr>
        <w:t>十一</w:t>
      </w:r>
      <w:r>
        <w:rPr>
          <w:rFonts w:hint="eastAsia" w:ascii="楷体_GB2312" w:hAnsi="楷体_GB2312" w:eastAsia="楷体_GB2312" w:cs="楷体_GB2312"/>
          <w:sz w:val="32"/>
          <w:szCs w:val="32"/>
        </w:rPr>
        <w:t>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楷体_GB2312" w:hAnsi="楷体_GB2312" w:eastAsia="楷体_GB2312" w:cs="楷体_GB2312"/>
          <w:sz w:val="28"/>
          <w:szCs w:val="28"/>
        </w:rPr>
      </w:pPr>
      <w:r>
        <w:rPr>
          <w:rFonts w:hint="eastAsia" w:ascii="楷体_GB2312" w:hAnsi="楷体_GB2312" w:eastAsia="楷体_GB2312" w:cs="楷体_GB2312"/>
          <w:sz w:val="32"/>
          <w:szCs w:val="32"/>
        </w:rPr>
        <w:t>嘉兴市教育局   嘉兴市人民政府教育督导委员会办公室</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both"/>
        <w:textAlignment w:val="auto"/>
        <w:rPr>
          <w:rFonts w:ascii="楷体_GB2312" w:hAnsi="楷体_GB2312" w:eastAsia="楷体_GB2312" w:cs="楷体_GB2312"/>
          <w:sz w:val="24"/>
        </w:rPr>
      </w:pPr>
      <w:r>
        <w:rPr>
          <w:sz w:val="24"/>
        </w:rPr>
        <w:pict>
          <v:line id="_x0000_s1026" o:spid="_x0000_s1026" o:spt="20" style="position:absolute;left:0pt;margin-left:12.75pt;margin-top:2pt;height:1.4pt;width:391.95pt;z-index:251658240;mso-width-relative:page;mso-height-relative:page;" stroked="t" coordsize="21600,21600" o:gfxdata="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IH8X/YAAAABgEAAA8AAAAAAAAAAQAgAAAAOAAAAGRycy9kb3ducmV2LnhtbFBLAQIU&#10;ABQAAAAIAIdO4kCzZRHE3QEAAHQDAAAOAAAAAAAAAAEAIAAAAD0BAABkcnMvZTJvRG9jLnhtbFBL&#10;BQYAAAAABgAGAFkBAACMBQAAAAA=&#10;">
            <v:path arrowok="t"/>
            <v:fill focussize="0,0"/>
            <v:stroke weight="2.25pt" color="#FF0000" joinstyle="miter"/>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目录导读</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※市督导办工作动态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1.省教育厅赴平湖市调研全国学前教育普及普惠市创建工作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2.市教育局赴秀洲区开展国家学前教育普及普惠区创建“回头看”调研</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※县（市、区）督导办工作动态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南湖区召开“两县”创建推进会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秀洲区召开义务教育优质均衡区创建专项培训会议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3.嘉善县对华师大附属第二中学附属嘉善实验学校合作办学进行督导评估</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4.平湖市召开责任督学工作会议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5.海盐县组织开展督学培训</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6.海宁市做好全国义务教育优质均衡发展市省级评估迎检准备工作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105" w:rightChars="-50" w:firstLine="640"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sz w:val="32"/>
          <w:szCs w:val="32"/>
          <w:lang w:val="en-US" w:eastAsia="zh-CN"/>
        </w:rPr>
        <w:t>7.桐乡市教育局召开2023年度学校发展性评价工作会议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秀洲区严把</w:t>
      </w:r>
      <w:r>
        <w:rPr>
          <w:rFonts w:hint="eastAsia" w:ascii="仿宋_GB2312" w:hAnsi="仿宋_GB2312" w:eastAsia="仿宋_GB2312" w:cs="仿宋_GB2312"/>
          <w:spacing w:val="-11"/>
          <w:sz w:val="32"/>
          <w:szCs w:val="32"/>
        </w:rPr>
        <w:t>“三关”，筑牢中小学校大宗食材配送安全线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105" w:rightChars="-50" w:firstLine="616" w:firstLineChars="200"/>
        <w:textAlignment w:val="auto"/>
        <w:rPr>
          <w:rFonts w:hint="eastAsia" w:ascii="黑体" w:hAnsi="黑体" w:eastAsia="黑体" w:cs="黑体"/>
          <w:sz w:val="32"/>
          <w:szCs w:val="32"/>
        </w:rPr>
      </w:pPr>
      <w:r>
        <w:rPr>
          <w:rFonts w:hint="eastAsia" w:ascii="仿宋_GB2312" w:hAnsi="仿宋_GB2312" w:eastAsia="仿宋_GB2312" w:cs="仿宋_GB2312"/>
          <w:spacing w:val="-6"/>
          <w:sz w:val="32"/>
          <w:szCs w:val="32"/>
          <w:lang w:val="en-US" w:eastAsia="zh-CN"/>
        </w:rPr>
        <w:t>2.“活”教育背景下《蔬菜学院》课程的架构与实施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※市督导办工作动态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1.省教育厅赴平湖市调研全国学前教育普及普惠市创建工作。</w:t>
      </w:r>
      <w:r>
        <w:rPr>
          <w:rFonts w:hint="eastAsia" w:ascii="仿宋_GB2312" w:hAnsi="仿宋_GB2312" w:eastAsia="仿宋_GB2312" w:cs="仿宋_GB2312"/>
          <w:sz w:val="32"/>
          <w:szCs w:val="32"/>
          <w:lang w:val="en-US" w:eastAsia="zh-CN"/>
        </w:rPr>
        <w:t>11月21日，省教育厅总督学陈仁坚，省教育厅副总督学、督导处处长方红峰，省教育厅督导处二级调研员朱丹赴平湖市调研学前教育普及普惠县创建工作。调研组一行实地走访了两所</w:t>
      </w:r>
      <w:bookmarkStart w:id="0" w:name="_GoBack"/>
      <w:bookmarkEnd w:id="0"/>
      <w:r>
        <w:rPr>
          <w:rFonts w:hint="eastAsia" w:ascii="仿宋_GB2312" w:hAnsi="仿宋_GB2312" w:eastAsia="仿宋_GB2312" w:cs="仿宋_GB2312"/>
          <w:sz w:val="32"/>
          <w:szCs w:val="32"/>
          <w:lang w:val="en-US" w:eastAsia="zh-CN"/>
        </w:rPr>
        <w:t>幼儿园，听取了平湖市全国学前教育普及普惠县创建工作汇报。调研组充分肯定平湖市学前教育普及普惠发展水平，同时对平湖市全国学前教育普及普惠县创建工作给予进一步指导。嘉兴市教育局党组成员、专职副总督学张燕霞陪同调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2.市教育局赴秀洲区开展国家学前教育普及普惠区创建“回头看”调研。</w:t>
      </w:r>
      <w:r>
        <w:rPr>
          <w:rFonts w:hint="eastAsia" w:ascii="仿宋_GB2312" w:hAnsi="仿宋_GB2312" w:eastAsia="仿宋_GB2312" w:cs="仿宋_GB2312"/>
          <w:sz w:val="32"/>
          <w:szCs w:val="32"/>
          <w:lang w:val="en-US" w:eastAsia="zh-CN"/>
        </w:rPr>
        <w:t>11月16日，市教育局党组成员、副局长毕洪东带队</w:t>
      </w:r>
      <w:r>
        <w:rPr>
          <w:rFonts w:hint="eastAsia" w:ascii="仿宋_GB2312" w:hAnsi="仿宋_GB2312" w:eastAsia="仿宋_GB2312" w:cs="仿宋_GB2312"/>
          <w:sz w:val="32"/>
          <w:szCs w:val="32"/>
          <w:lang w:eastAsia="zh-CN"/>
        </w:rPr>
        <w:t>赴秀洲区进行全国学前教育普及普惠区创建“回头看”调研，实地调研了秀洲区省级督导评估反馈问题的整改情况，现场听取了王店镇、洪合镇和新城街道关于学前教育普及普惠创建情况的工作汇报。</w:t>
      </w:r>
      <w:r>
        <w:rPr>
          <w:rFonts w:hint="eastAsia" w:ascii="仿宋_GB2312" w:hAnsi="仿宋_GB2312" w:eastAsia="仿宋_GB2312" w:cs="仿宋_GB2312"/>
          <w:sz w:val="32"/>
          <w:szCs w:val="32"/>
          <w:lang w:val="en-US" w:eastAsia="zh-CN"/>
        </w:rPr>
        <w:t>毕洪东要求，秀洲区要建立健全标本兼治的长效机制，防止问题反弹，在确保整改到位的基础上，举一反三、查漏补缺。</w:t>
      </w:r>
      <w:r>
        <w:rPr>
          <w:rFonts w:hint="eastAsia" w:ascii="仿宋_GB2312" w:hAnsi="仿宋_GB2312" w:eastAsia="仿宋_GB2312" w:cs="仿宋_GB2312"/>
          <w:sz w:val="32"/>
          <w:szCs w:val="40"/>
          <w:lang w:val="en-US" w:eastAsia="zh-CN"/>
        </w:rPr>
        <w:t>同时，要着眼长远，坚持科学系统谋划，以创建工作为契机，促进学前教育高质量发展。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※县（市、区）督导办工作动态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1.南湖区召开“两县”创建推进会。</w:t>
      </w:r>
      <w:r>
        <w:rPr>
          <w:rFonts w:hint="eastAsia" w:ascii="仿宋_GB2312" w:hAnsi="仿宋_GB2312" w:eastAsia="仿宋_GB2312" w:cs="仿宋_GB2312"/>
          <w:sz w:val="32"/>
          <w:szCs w:val="32"/>
          <w:lang w:val="en-US" w:eastAsia="zh-CN"/>
        </w:rPr>
        <w:t>11月24日，南湖区召开“两县”创建推进会，区委副书记、政法委书记虞武君出席会议，嘉兴市教育局党组成员、专职副总督学张燕霞应邀参加并作工作指导。会上，区“两县创建”领导小组办公室汇报了前一阶段工作、下一阶段整改提升目标和攻坚决战任务。区教育体育局、大桥镇、北师大南湖附属学校、嘉兴市商业幼儿园负责人进行表态发言。（南湖区教育体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w:t>
      </w:r>
      <w:r>
        <w:rPr>
          <w:rFonts w:hint="default" w:ascii="楷体_GB2312" w:hAnsi="楷体_GB2312" w:eastAsia="楷体_GB2312" w:cs="楷体_GB2312"/>
          <w:sz w:val="32"/>
          <w:szCs w:val="32"/>
          <w:lang w:val="en-US" w:eastAsia="zh-CN"/>
        </w:rPr>
        <w:t>秀洲区召开义务教育优质均衡区创建专项培训会议</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11月9日，秀洲区教育体育局组织召开义务教育优质均衡区创建专项培训会议。局专职副总督学李园兴作专项培训辅导。李园兴对创建指标的依据、内涵和达成佐证等作了详细解读，并就近阶段工作推进作整体部署，要求各学校对照指标要素，强化责任担当，补齐补足短板问题，回顾梳理特色亮点，高标准推进，高质量落实。（秀洲区教育体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3.嘉善县对华师大附属第二中学附属嘉善实验学校合作办学进行督导评估。</w:t>
      </w:r>
      <w:r>
        <w:rPr>
          <w:rFonts w:hint="eastAsia" w:ascii="仿宋_GB2312" w:hAnsi="仿宋_GB2312" w:eastAsia="仿宋_GB2312" w:cs="仿宋_GB2312"/>
          <w:sz w:val="32"/>
          <w:szCs w:val="32"/>
          <w:lang w:val="en-US" w:eastAsia="zh-CN"/>
        </w:rPr>
        <w:t>为更好地推进和落实合作办学成效，助力学校高品质发展，11月1日，嘉善县教育局县管干部屠立平一行对华二附中附属嘉善学校开展合作办学督导评估。督导组认真听取了吴群校长的汇报，查阅了合作办学的相关台账，提出了合作办学的新设想。（嘉善县教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4.平湖市召开责任督学工作会议。</w:t>
      </w:r>
      <w:r>
        <w:rPr>
          <w:rFonts w:hint="eastAsia" w:ascii="仿宋_GB2312" w:hAnsi="仿宋_GB2312" w:eastAsia="仿宋_GB2312" w:cs="仿宋_GB2312"/>
          <w:sz w:val="32"/>
          <w:szCs w:val="32"/>
          <w:lang w:val="en-US" w:eastAsia="zh-CN"/>
        </w:rPr>
        <w:t>11月9日，平湖市召开责任督学工作会议，全市39名责任督学参加会议。会上，王献副总督学宣读表彰名单，表彰了省、市“双减”督导优秀责任督学和2022学年平湖市优秀责任督学。同时，会议还对上一学年督导工作进行了总结，并部署了下阶段督导工作任务。（平湖市教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5.海盐县组织开展督学培训。</w:t>
      </w:r>
      <w:r>
        <w:rPr>
          <w:rFonts w:hint="eastAsia" w:ascii="仿宋_GB2312" w:hAnsi="仿宋_GB2312" w:eastAsia="仿宋_GB2312" w:cs="仿宋_GB2312"/>
          <w:sz w:val="32"/>
          <w:szCs w:val="32"/>
          <w:lang w:val="en-US" w:eastAsia="zh-CN"/>
        </w:rPr>
        <w:t>11月6日-8日，海盐县督导委员会组织全县39名专职、兼职督学赴浙江师范大学参加督导能力提升研修班。本次培训以专家讲座和现场教学开展，主要涵盖了督导水平和督导能力提升、学校发展性督导评估等内容，旨在提升全县督学依法、科学督导的能力，进一步提升督导服务教育中心工作的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海盐县教育局）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6.海宁市做好全国义务教育优质均衡发展市省级评估迎检准备工作。</w:t>
      </w:r>
      <w:r>
        <w:rPr>
          <w:rFonts w:hint="eastAsia" w:ascii="仿宋_GB2312" w:hAnsi="仿宋_GB2312" w:eastAsia="仿宋_GB2312" w:cs="仿宋_GB2312"/>
          <w:sz w:val="32"/>
          <w:szCs w:val="32"/>
          <w:lang w:val="en-US" w:eastAsia="zh-CN"/>
        </w:rPr>
        <w:t>11月6日，海宁市教育局组织召开省级迎评工作推进会，全面布置最后阶段的迎评工作。</w:t>
      </w:r>
      <w:r>
        <w:rPr>
          <w:rFonts w:hint="default" w:ascii="仿宋_GB2312" w:hAnsi="仿宋_GB2312" w:eastAsia="仿宋_GB2312" w:cs="仿宋_GB2312"/>
          <w:sz w:val="32"/>
          <w:szCs w:val="32"/>
          <w:lang w:val="en-US" w:eastAsia="zh-CN"/>
        </w:rPr>
        <w:t>11月9日</w:t>
      </w:r>
      <w:r>
        <w:rPr>
          <w:rFonts w:hint="eastAsia" w:ascii="仿宋_GB2312" w:hAnsi="仿宋_GB2312" w:eastAsia="仿宋_GB2312" w:cs="仿宋_GB2312"/>
          <w:sz w:val="32"/>
          <w:szCs w:val="32"/>
          <w:lang w:val="en-US" w:eastAsia="zh-CN"/>
        </w:rPr>
        <w:t>，组织参加义务教育优质均衡发展市评估指标解读视频会。11月中下旬，由教育局领导带队，分批对所有校区开展最后的实地模拟评估，全面复核，查漏补缺，精炼亮点，全面提升迎评工作质量。</w:t>
      </w:r>
      <w:r>
        <w:rPr>
          <w:rFonts w:hint="eastAsia" w:ascii="仿宋_GB2312" w:hAnsi="仿宋_GB2312" w:eastAsia="仿宋_GB2312" w:cs="仿宋_GB2312"/>
          <w:sz w:val="32"/>
          <w:szCs w:val="32"/>
        </w:rPr>
        <w:t>（海宁市教育局）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7.桐乡市教育局召开2023年度学校发展性评价工作会议。</w:t>
      </w:r>
      <w:r>
        <w:rPr>
          <w:rFonts w:hint="eastAsia" w:ascii="仿宋_GB2312" w:hAnsi="仿宋_GB2312" w:eastAsia="仿宋_GB2312" w:cs="仿宋_GB2312"/>
          <w:sz w:val="32"/>
          <w:szCs w:val="32"/>
          <w:lang w:val="en-US" w:eastAsia="zh-CN"/>
        </w:rPr>
        <w:t>11月13日，桐乡市教育局召开2023年度全市中小学校（幼儿园）发展性评价工作会议。会议介绍了2023年学校发展性评价考核方案出台的背景和愿景，明确了学校发展性评价促进学校发展的目的，强调了各学校要高度重视，精准梳理，广泛宣传，以此次发展性评价考核为契机，全面梳理近一年来学校的各项教育工作，持续深化教育改革，推进教育现代化，共同实现桐乡教育高质量发展。</w:t>
      </w:r>
      <w:r>
        <w:rPr>
          <w:rFonts w:hint="eastAsia" w:ascii="仿宋_GB2312" w:hAnsi="仿宋_GB2312" w:eastAsia="仿宋_GB2312" w:cs="仿宋_GB2312"/>
          <w:sz w:val="32"/>
          <w:szCs w:val="32"/>
        </w:rPr>
        <w:t>（桐乡市教育局）</w:t>
      </w:r>
    </w:p>
    <w:p>
      <w:pPr>
        <w:pStyle w:val="2"/>
        <w:ind w:left="0" w:leftChars="0" w:firstLine="0" w:firstLineChars="0"/>
        <w:rPr>
          <w:rFonts w:hint="eastAsia"/>
        </w:rPr>
      </w:pPr>
    </w:p>
    <w:p>
      <w:pPr>
        <w:pageBreakBefore w:val="0"/>
        <w:widowControl w:val="0"/>
        <w:kinsoku/>
        <w:wordWrap/>
        <w:overflowPunct/>
        <w:topLinePunct w:val="0"/>
        <w:bidi w:val="0"/>
        <w:adjustRightInd w:val="0"/>
        <w:snapToGrid w:val="0"/>
        <w:spacing w:line="600" w:lineRule="exact"/>
        <w:textAlignment w:val="auto"/>
        <w:rPr>
          <w:rFonts w:ascii="黑体" w:hAnsi="黑体" w:eastAsia="黑体" w:cs="黑体"/>
          <w:sz w:val="32"/>
          <w:szCs w:val="32"/>
        </w:rPr>
      </w:pPr>
      <w:r>
        <w:rPr>
          <w:rFonts w:hint="eastAsia" w:ascii="黑体" w:hAnsi="黑体" w:eastAsia="黑体" w:cs="黑体"/>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秀洲区严把“三关”，筑牢中小学校大宗食材配送安全线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食堂食品安全关系到广大人民群众的切身利益，牵动着每一位学生、家长及教职工的心。秀洲区于2013年启动中小学校食堂大宗食材国企统一采购配送工作，区属国资企业负责学校大宗食材的统一采购、运输配送等，市场监管部门负责监管食材配送和学校食堂，教育部门负责大宗食材配送协调和学校食堂日常管理，落实供货企业准入、配送物流服务、入校验收管理等三关，确保中小学校食堂大宗食材供货配送安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一、把牢“准入关”，量化食材供应资质管理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一是实行准入管理。</w:t>
      </w:r>
      <w:r>
        <w:rPr>
          <w:rFonts w:hint="eastAsia" w:ascii="仿宋_GB2312" w:hAnsi="仿宋_GB2312" w:eastAsia="仿宋_GB2312" w:cs="仿宋_GB2312"/>
          <w:sz w:val="32"/>
          <w:szCs w:val="32"/>
          <w:lang w:val="en-US" w:eastAsia="zh-CN"/>
        </w:rPr>
        <w:t>秀洲区中小学校食堂定点供货国资企业秀禾公司制定出台《供应商管理办法》，严格供应商准入管理。秀禾公司、学校食堂代表等对申请准入公司进行入围前实地考察，了解供应商市场资质、服务承诺和履约情况等并进行量化赋分。秀禾公司对遴选后的供应商公开招标，经公示后确定入围名单。入围供应商启用试用期管理制度，试用期内供货企业存在服务质量等问题，启用整改、停供等程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二是实行供货竞争。</w:t>
      </w:r>
      <w:r>
        <w:rPr>
          <w:rFonts w:hint="eastAsia" w:ascii="仿宋_GB2312" w:hAnsi="仿宋_GB2312" w:eastAsia="仿宋_GB2312" w:cs="仿宋_GB2312"/>
          <w:sz w:val="32"/>
          <w:szCs w:val="32"/>
          <w:lang w:val="en-US" w:eastAsia="zh-CN"/>
        </w:rPr>
        <w:t>根据学校食堂粮油菜肉等供货需求，建立入围供应商报价竞争机制，准入供应商定期填报《产品报价单》，提出各自的产品供货价格，编制食材明细和价格清单目录，供学校采购选择。落实时令蔬菜、肉类市场价格动态调整机制，周期内供货商报价偏离市场价格时，落实价格偏差预警和修正，确保食材供货价格控制在合理范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三是实行月度考核。</w:t>
      </w:r>
      <w:r>
        <w:rPr>
          <w:rFonts w:hint="eastAsia" w:ascii="仿宋_GB2312" w:hAnsi="仿宋_GB2312" w:eastAsia="仿宋_GB2312" w:cs="仿宋_GB2312"/>
          <w:sz w:val="32"/>
          <w:szCs w:val="32"/>
          <w:lang w:val="en-US" w:eastAsia="zh-CN"/>
        </w:rPr>
        <w:t>建立和完善食材供货商月度考核机制，强化食材质量、售后服务、学校评价等月度考核的主要指标，对每一个供应商进行月度量化赋分评价，月度排名居后的供应商进行约谈提醒，出现供货质量和服务问题等情况的启动暂停供货服务处罚。教育部门根据学校报送的食材配送问题，及时向秀禾公司出具食材供应问题建议书，对存在供货质量、售后服务等问题的企业提出停供、下架等建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二、把稳“物流关”，强化食材配送全程监管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一是强化供货管理。</w:t>
      </w:r>
      <w:r>
        <w:rPr>
          <w:rFonts w:hint="eastAsia" w:ascii="仿宋_GB2312" w:hAnsi="仿宋_GB2312" w:eastAsia="仿宋_GB2312" w:cs="仿宋_GB2312"/>
          <w:sz w:val="32"/>
          <w:szCs w:val="32"/>
          <w:lang w:val="en-US" w:eastAsia="zh-CN"/>
        </w:rPr>
        <w:t>强制要求所有食材供应商对所供食材提供合格票证和检测报告。由秀禾公司建成的食品检验实验室，对蔬菜、水果等时令产品进行农药残留等全覆盖检测，确保每一类分包时令食材落实双检测报告。入库食材信息同步上传“浙食链”系统，实现食材信息全覆盖、可溯源、强管控，便于市场监管部门日常监管和学校核验配送服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二是严格入库验收。</w:t>
      </w:r>
      <w:r>
        <w:rPr>
          <w:rFonts w:hint="eastAsia" w:ascii="仿宋_GB2312" w:hAnsi="仿宋_GB2312" w:eastAsia="仿宋_GB2312" w:cs="仿宋_GB2312"/>
          <w:sz w:val="32"/>
          <w:szCs w:val="32"/>
          <w:lang w:val="en-US" w:eastAsia="zh-CN"/>
        </w:rPr>
        <w:t>制定并出台《验收管理办法》《仓库管理制度》等制度，由秀禾公司对各供应商提供的每一批食材进行拆箱拆包分拣验收，对猪禽肉、水产等生鲜食材落实凌晨进库、翻筐验收方式，最大程度确保配送食材品质。验收通过的所有食材入库冷藏（冻）存储，每日清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三是全程冷链配送。</w:t>
      </w:r>
      <w:r>
        <w:rPr>
          <w:rFonts w:hint="eastAsia" w:ascii="仿宋_GB2312" w:hAnsi="仿宋_GB2312" w:eastAsia="仿宋_GB2312" w:cs="仿宋_GB2312"/>
          <w:sz w:val="32"/>
          <w:szCs w:val="32"/>
          <w:lang w:val="en-US" w:eastAsia="zh-CN"/>
        </w:rPr>
        <w:t>出库食材的配送均实行全程冷链配送、车辆定位追踪、车厢温度实时监测、车厢状况全程监控，运输全过程可视化、精细化、透明化，确保运输环节的食品安全和质量。每半年至少开展一次驾驶员和随车配送人员的岗位培训，持续提升食材配送安全意识和服务意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三、把好“验收关”，优化食材进校二次核验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一是规范学校验收流程。</w:t>
      </w:r>
      <w:r>
        <w:rPr>
          <w:rFonts w:hint="eastAsia" w:ascii="仿宋_GB2312" w:hAnsi="仿宋_GB2312" w:eastAsia="仿宋_GB2312" w:cs="仿宋_GB2312"/>
          <w:sz w:val="32"/>
          <w:szCs w:val="32"/>
          <w:lang w:val="en-US" w:eastAsia="zh-CN"/>
        </w:rPr>
        <w:t>在校内专门设置进校食材验收交接区域，实现视频监控全域覆盖。严格落实进校食材双人轮换验收，规范“测重、观色、</w:t>
      </w:r>
      <w:r>
        <w:rPr>
          <w:rFonts w:hint="eastAsia" w:ascii="仿宋_GB2312" w:hAnsi="仿宋_GB2312" w:eastAsia="仿宋_GB2312" w:cs="仿宋_GB2312"/>
          <w:sz w:val="32"/>
          <w:szCs w:val="32"/>
          <w:lang w:val="en-US" w:eastAsia="zh"/>
        </w:rPr>
        <w:t>辨</w:t>
      </w:r>
      <w:r>
        <w:rPr>
          <w:rFonts w:hint="eastAsia" w:ascii="仿宋_GB2312" w:hAnsi="仿宋_GB2312" w:eastAsia="仿宋_GB2312" w:cs="仿宋_GB2312"/>
          <w:sz w:val="32"/>
          <w:szCs w:val="32"/>
          <w:lang w:val="en-US" w:eastAsia="zh-CN"/>
        </w:rPr>
        <w:t>味”三步初验程序。建立进校食材每日价格、数量质量、进校验收等信息公示机制，广泛接受师生监督。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二是优化进校验收制度。</w:t>
      </w:r>
      <w:r>
        <w:rPr>
          <w:rFonts w:hint="eastAsia" w:ascii="仿宋_GB2312" w:hAnsi="仿宋_GB2312" w:eastAsia="仿宋_GB2312" w:cs="仿宋_GB2312"/>
          <w:sz w:val="32"/>
          <w:szCs w:val="32"/>
          <w:lang w:val="en-US" w:eastAsia="zh-CN"/>
        </w:rPr>
        <w:t>区教育部门制定并出台《冷冻食材验收制度》《临近保质期食品验收制度》等制度，研制冷冻食材验收通识标准，全面落实冷冻食材解冻后二次验收要求，对临保期食品进校执行高于商超的验收要求。强化学校食堂仓库管理，落实出入库双人核验、每周物品盘点等制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三是落实食材管理督查。</w:t>
      </w:r>
      <w:r>
        <w:rPr>
          <w:rFonts w:hint="eastAsia" w:ascii="仿宋_GB2312" w:hAnsi="仿宋_GB2312" w:eastAsia="仿宋_GB2312" w:cs="仿宋_GB2312"/>
          <w:sz w:val="32"/>
          <w:szCs w:val="32"/>
          <w:lang w:val="en-US" w:eastAsia="zh-CN"/>
        </w:rPr>
        <w:t>由区教育部门牵头，联合市场监管、综合执法等部门对学校食堂不定期开展“大综合一体化”联合执法检查，针对检查中发现的问题，编制问题清单，限期销号、整改清零。联合区纪委开展学校食堂采购问题专项整治，对学校食堂定点采购、食材验收等环节进行“四不两直”督查、检查，对检查中发现的重大问题落实挂牌督办、责任追究。（秀洲区教育体育局）</w:t>
      </w:r>
    </w:p>
    <w:p>
      <w:pPr>
        <w:keepNext w:val="0"/>
        <w:keepLines w:val="0"/>
        <w:pageBreakBefore w:val="0"/>
        <w:widowControl w:val="0"/>
        <w:kinsoku/>
        <w:wordWrap/>
        <w:overflowPunct/>
        <w:topLinePunct w:val="0"/>
        <w:autoSpaceDE/>
        <w:autoSpaceDN/>
        <w:bidi w:val="0"/>
        <w:adjustRightInd w:val="0"/>
        <w:snapToGrid w:val="0"/>
        <w:spacing w:line="520" w:lineRule="exact"/>
        <w:ind w:left="-525" w:leftChars="-250" w:right="-525" w:rightChars="-250"/>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“活”教育背景下《蔬菜学院》课程的架构与实施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righ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——平湖市实验小学嘉兴市精品课程督导纪实</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言】平湖市政府教育督导委员会办公室发挥督导效能，关注学校课程建设，助力各校荣获嘉兴市精品课程称号。其中，平湖市实验小学以“蔬菜”作为探索主题，构建的校本课程《蔬菜学院》，使学生通过参与蔬菜的生命之旅，落实“以食育人”的教育理念，体会蔬菜重要性，感受劳动乐趣性，敬畏自然，感恩父母。</w:t>
      </w:r>
    </w:p>
    <w:p>
      <w:pPr>
        <w:keepNext w:val="0"/>
        <w:keepLines w:val="0"/>
        <w:pageBreakBefore w:val="0"/>
        <w:widowControl w:val="0"/>
        <w:kinsoku/>
        <w:wordWrap/>
        <w:overflowPunct/>
        <w:topLinePunct w:val="0"/>
        <w:autoSpaceDE/>
        <w:autoSpaceDN/>
        <w:bidi w:val="0"/>
        <w:adjustRightInd w:val="0"/>
        <w:snapToGrid w:val="0"/>
        <w:spacing w:line="520" w:lineRule="exact"/>
        <w:ind w:left="-105" w:leftChars="-50" w:right="-105" w:rightChars="-5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一、创立“蔬菜阅览室”追根溯源，悟“以食养身”之理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（一）“合作式”项目探究，探秘“蔬菜家族”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学校采取“自主合作”的学习方式，自由搭配合作伙伴，选定研究目标，合理分工，汇报交流，最终共享探究成果。例如：探寻“蚕豆”宝宝项目活动中，学生通过资料查询、亲身体验等方式绘制蚕豆宝宝的生长过程、了解蚕豆的价格，绘制价格变化表，体验1颗蚕豆的重量，1千克蚕豆宝宝有多少颗。整个项目化活动在真实的任务驱动下，将蔬菜知识和生活实践进行联结，充分培养学生的探究性思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（二）“聚焦式”学科联结，深挖“蔬菜营养”</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学阶段学生具备了科学、数学、美术、阅读、理解等各学科基本技能，可以将多学科能力联结起来，对蔬菜的营养价值进行深入研究，也就是解决“我们为什么要吃蔬菜？”这个问题。有的同学从蔬菜的“颜色”来研究，有的同学从蔬菜的“种类”研究蔬菜营养，学生将自己的研究成果通过智慧小报的形式进行交流分享。不同的研究方向聚焦在一起，共享智慧成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（三）“演绎式”共情分享，寻找“蔬菜故事”</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儿童不同于成人，即使懂得蔬菜“很有营养”的道理，也未必能喜欢蔬菜。于是，学校创设有趣的情景让学生感受蔬菜的文化，开展了“名字的由来”、“有趣的传说”、“名人和蔬菜”主题活动等等。知道“番茄”“落苏”“山药”来历，了解“黄瓜”是唐高祖最爱的蔬菜之一，“萝卜”是曹操的救命恩人等等。学生和蔬菜间建立起深厚的“友谊”。</w:t>
      </w:r>
    </w:p>
    <w:p>
      <w:pPr>
        <w:keepNext w:val="0"/>
        <w:keepLines w:val="0"/>
        <w:pageBreakBefore w:val="0"/>
        <w:widowControl w:val="0"/>
        <w:kinsoku/>
        <w:wordWrap/>
        <w:overflowPunct/>
        <w:topLinePunct w:val="0"/>
        <w:autoSpaceDE/>
        <w:autoSpaceDN/>
        <w:bidi w:val="0"/>
        <w:adjustRightInd w:val="0"/>
        <w:snapToGrid w:val="0"/>
        <w:spacing w:line="520" w:lineRule="exact"/>
        <w:ind w:left="-105" w:leftChars="-50" w:right="-105" w:rightChars="-5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二、组建“蔬菜行动队”实践体验，树“以食立德”之道</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食育，不仅是学习“食物”知识获得，更是培养获得“食物”能力的过程。学校成立了“蔬菜行动队”，从蔬菜的种植、配送、保存全方位体验蔬菜“种——运——存”一系列过程，感悟劳动艰辛。</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（一）亲手耕植，见证“蔬菜成长”</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学校“劳动所获，共向未来”耕植活动，组织学生认识农耕工具，了解种植蔬菜步骤，制定种植计划，体验培土、育苗、搭棚、施肥等等一系列农耕活动。学生感受到一颗种子的变化历程，需要每一步精心呵护，细心浇灌，责任感油然而生。做事严谨、仔细、有担当，学生应具备的良好品行不断的滋养，生根发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（二）运输配送，经历“蔬菜旅行”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种植蔬菜让学生收获了劳动的喜悦，经历蔬菜的配送让学生感悟劳动的不易。学生参观“餐餐乐”蔬菜配送基地后，了解新鲜的蔬菜采摘下来后还有经历“挑拣、消毒、封装、分流、配送等等一系列环节才能到菜场出售。一张张生动的“配送流程图”出炉，也仿佛跟随蔬菜进行了一场心灵之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（三）贴近生活，学习“蔬菜保存”</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当食物不再丰足时，该如何保存食物？我们推出特色课堂——蔬菜保存。学生收集不同种类蔬菜的保存期限，学习不同蔬菜保存技巧，懂得珍惜大自然馈赠的一蔬一果，体会“勤以修身，俭以养德”的涵义。</w:t>
      </w:r>
    </w:p>
    <w:p>
      <w:pPr>
        <w:keepNext w:val="0"/>
        <w:keepLines w:val="0"/>
        <w:pageBreakBefore w:val="0"/>
        <w:widowControl w:val="0"/>
        <w:kinsoku/>
        <w:wordWrap/>
        <w:overflowPunct/>
        <w:topLinePunct w:val="0"/>
        <w:autoSpaceDE/>
        <w:autoSpaceDN/>
        <w:bidi w:val="0"/>
        <w:adjustRightInd w:val="0"/>
        <w:snapToGrid w:val="0"/>
        <w:spacing w:line="520" w:lineRule="exact"/>
        <w:ind w:left="-105" w:leftChars="-50" w:right="-105" w:rightChars="-5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三、成立“蔬菜创艺园”历练技能，享“以食促情”之乐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（一）小鬼当家，智慧选菜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购新鲜的蔬菜，是学厨项目的必备技能之一。跟随父母去菜场实地体验了解市场上蔬菜的价格，学习挑选蔬菜的技巧。通过“看一看、闻一闻、摸一摸”，挑选新鲜蔬菜。在挑选的过程中，发挥学生自主探索精神，不断的学习新知</w:t>
      </w:r>
      <w:r>
        <w:rPr>
          <w:rFonts w:hint="eastAsia" w:ascii="仿宋_GB2312" w:hAnsi="仿宋_GB2312" w:eastAsia="仿宋_GB2312" w:cs="仿宋_GB2312"/>
          <w:spacing w:val="-6"/>
          <w:sz w:val="32"/>
          <w:szCs w:val="32"/>
          <w:lang w:val="en-US" w:eastAsia="zh-CN"/>
        </w:rPr>
        <w:t>识，不断挑战自我，充分培养学生独立思考与解决问题的能力。</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（二）厨师亮相，美食呈现</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程提出“学厨活动”区别“帮厨活动”，以“我的厨房我做主”的姿态参与到厨房劳动中。学生通过洗、切、炒、煮、扮、烤，整个烹饪过程充分调动多种感官，激活大脑，培养动手能力、对材料的支配能力、解决问题的能力、更培养乐观积极的生活态度。爸爸妈妈品尝到的不只是一道菜品，还品味到孩子们成长带来的幸福与喜悦。许多学生制作了教学视频和伙伴分享劳动的快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（三）合理膳食，营养配餐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理膳食，营养配餐是食育课程教育理念最终的目标之一，“小管家来配餐”活动中，知道了“维生素”的作用，读懂了膳食宝塔结构，了解家庭成员的饮食偏好，掌握健康饮食细则，学生将所学的营养知识真实的运用到实际生活中，将健康饮食的理念带个每一个家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粒谷，一棵菜的前世今生。一垄菜地，一片稻田的耕种智慧。四季轮回，应季而作，应季而收。“蔬菜学院”将“以食育人”的教育理念和学校教育整合起来，一起品味孩子们的美好“食”光！（平湖市教育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0000600000000000000"/>
    <w:charset w:val="86"/>
    <w:family w:val="script"/>
    <w:pitch w:val="default"/>
    <w:sig w:usb0="800002BF" w:usb1="184F6CF8" w:usb2="00000012" w:usb3="00000000" w:csb0="00160001" w:csb1="1203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9FBE5291"/>
    <w:rsid w:val="00143E91"/>
    <w:rsid w:val="001C78AC"/>
    <w:rsid w:val="003D62A5"/>
    <w:rsid w:val="00A43879"/>
    <w:rsid w:val="00C75A97"/>
    <w:rsid w:val="03FD685B"/>
    <w:rsid w:val="043E60FE"/>
    <w:rsid w:val="07BFAC53"/>
    <w:rsid w:val="0DFFE2FF"/>
    <w:rsid w:val="0E7FEF43"/>
    <w:rsid w:val="0EDFB683"/>
    <w:rsid w:val="0F77211C"/>
    <w:rsid w:val="0FD76A56"/>
    <w:rsid w:val="13D939F2"/>
    <w:rsid w:val="13EFD72C"/>
    <w:rsid w:val="14FED880"/>
    <w:rsid w:val="167E2CCD"/>
    <w:rsid w:val="16F957A5"/>
    <w:rsid w:val="199DF8AE"/>
    <w:rsid w:val="19BBF697"/>
    <w:rsid w:val="1B2F709E"/>
    <w:rsid w:val="1BEBA1F4"/>
    <w:rsid w:val="1DED3225"/>
    <w:rsid w:val="1F3DD850"/>
    <w:rsid w:val="1F7F874F"/>
    <w:rsid w:val="1F9E7B20"/>
    <w:rsid w:val="1FB7B1D3"/>
    <w:rsid w:val="1FFDF359"/>
    <w:rsid w:val="23FD643B"/>
    <w:rsid w:val="25FB9DB9"/>
    <w:rsid w:val="2777F59E"/>
    <w:rsid w:val="27D52AC6"/>
    <w:rsid w:val="2C6FDB7C"/>
    <w:rsid w:val="2CE740DD"/>
    <w:rsid w:val="2D7EE0E3"/>
    <w:rsid w:val="2DE7A7E3"/>
    <w:rsid w:val="2E7B7A04"/>
    <w:rsid w:val="2FC906A5"/>
    <w:rsid w:val="2FFA190A"/>
    <w:rsid w:val="2FFE9898"/>
    <w:rsid w:val="2FFF106F"/>
    <w:rsid w:val="303B6BC4"/>
    <w:rsid w:val="33E7FD1E"/>
    <w:rsid w:val="34DF80BD"/>
    <w:rsid w:val="357F0F3A"/>
    <w:rsid w:val="367E38D7"/>
    <w:rsid w:val="36FF97C8"/>
    <w:rsid w:val="377F31DF"/>
    <w:rsid w:val="37BFF852"/>
    <w:rsid w:val="37DF69DE"/>
    <w:rsid w:val="37E73766"/>
    <w:rsid w:val="37F94CFB"/>
    <w:rsid w:val="37FEA7F1"/>
    <w:rsid w:val="38F59490"/>
    <w:rsid w:val="3A7EFD13"/>
    <w:rsid w:val="3ACC4254"/>
    <w:rsid w:val="3BAD1F99"/>
    <w:rsid w:val="3BBF8A76"/>
    <w:rsid w:val="3BFC8EE7"/>
    <w:rsid w:val="3C9F2CE9"/>
    <w:rsid w:val="3CB9C388"/>
    <w:rsid w:val="3DBE5A08"/>
    <w:rsid w:val="3DD22426"/>
    <w:rsid w:val="3EE64B31"/>
    <w:rsid w:val="3EED70BC"/>
    <w:rsid w:val="3EEF2779"/>
    <w:rsid w:val="3EFF6DD8"/>
    <w:rsid w:val="3F3F2F4F"/>
    <w:rsid w:val="3F5DD151"/>
    <w:rsid w:val="3F71F9AA"/>
    <w:rsid w:val="3F7F1429"/>
    <w:rsid w:val="3FBBFDF6"/>
    <w:rsid w:val="3FD75134"/>
    <w:rsid w:val="3FDF1957"/>
    <w:rsid w:val="3FEFAE27"/>
    <w:rsid w:val="3FF5F95F"/>
    <w:rsid w:val="3FFF9E43"/>
    <w:rsid w:val="3FFFDBDA"/>
    <w:rsid w:val="3FFFDCE4"/>
    <w:rsid w:val="4327B5EB"/>
    <w:rsid w:val="46FD302B"/>
    <w:rsid w:val="49FAB349"/>
    <w:rsid w:val="4AF78006"/>
    <w:rsid w:val="4E7F6AA0"/>
    <w:rsid w:val="4EBF6BBC"/>
    <w:rsid w:val="4FEF070F"/>
    <w:rsid w:val="4FF9D10B"/>
    <w:rsid w:val="4FFE165A"/>
    <w:rsid w:val="4FFF895E"/>
    <w:rsid w:val="57198ED6"/>
    <w:rsid w:val="574F16F8"/>
    <w:rsid w:val="57FE856E"/>
    <w:rsid w:val="58FE8A6B"/>
    <w:rsid w:val="59BFE3CD"/>
    <w:rsid w:val="59C608C0"/>
    <w:rsid w:val="59F4469D"/>
    <w:rsid w:val="5AF5FA64"/>
    <w:rsid w:val="5AF97E89"/>
    <w:rsid w:val="5B2D2281"/>
    <w:rsid w:val="5BDDE2C8"/>
    <w:rsid w:val="5BE7D71F"/>
    <w:rsid w:val="5BFF3BA7"/>
    <w:rsid w:val="5C6EF0A7"/>
    <w:rsid w:val="5C7FBD0E"/>
    <w:rsid w:val="5CF309D6"/>
    <w:rsid w:val="5D2B2CA4"/>
    <w:rsid w:val="5D6D8BFF"/>
    <w:rsid w:val="5D7EA438"/>
    <w:rsid w:val="5DBFBD4B"/>
    <w:rsid w:val="5DED635F"/>
    <w:rsid w:val="5EB74004"/>
    <w:rsid w:val="5EBC2FC9"/>
    <w:rsid w:val="5EBF0676"/>
    <w:rsid w:val="5EDEBEEA"/>
    <w:rsid w:val="5EE74B12"/>
    <w:rsid w:val="5EE9AC56"/>
    <w:rsid w:val="5EF96BD5"/>
    <w:rsid w:val="5EFF0070"/>
    <w:rsid w:val="5F5B11F2"/>
    <w:rsid w:val="5F7DBF30"/>
    <w:rsid w:val="5FBE4DF5"/>
    <w:rsid w:val="5FBFD9E8"/>
    <w:rsid w:val="5FDFFB10"/>
    <w:rsid w:val="5FEEE6F6"/>
    <w:rsid w:val="5FF4E4F1"/>
    <w:rsid w:val="5FF6341C"/>
    <w:rsid w:val="5FFB60FF"/>
    <w:rsid w:val="5FFF52B3"/>
    <w:rsid w:val="64F5F54D"/>
    <w:rsid w:val="677FC794"/>
    <w:rsid w:val="67BDA16A"/>
    <w:rsid w:val="67F7086F"/>
    <w:rsid w:val="67FB1E7F"/>
    <w:rsid w:val="67FDD53C"/>
    <w:rsid w:val="67FFC0E4"/>
    <w:rsid w:val="67FFF533"/>
    <w:rsid w:val="6AA307A2"/>
    <w:rsid w:val="6B56AEA6"/>
    <w:rsid w:val="6B5DEC56"/>
    <w:rsid w:val="6BBF0E15"/>
    <w:rsid w:val="6BDB74FA"/>
    <w:rsid w:val="6BDDD2FF"/>
    <w:rsid w:val="6BF92DB5"/>
    <w:rsid w:val="6BFBCB19"/>
    <w:rsid w:val="6BFF3BCB"/>
    <w:rsid w:val="6C2F32DF"/>
    <w:rsid w:val="6CF7D47D"/>
    <w:rsid w:val="6CFF20D7"/>
    <w:rsid w:val="6DCE65C3"/>
    <w:rsid w:val="6DED5306"/>
    <w:rsid w:val="6DFBEFB3"/>
    <w:rsid w:val="6E51951E"/>
    <w:rsid w:val="6ED7AC7B"/>
    <w:rsid w:val="6EEE63F9"/>
    <w:rsid w:val="6F595ED0"/>
    <w:rsid w:val="6F6B3E99"/>
    <w:rsid w:val="6F6C4D66"/>
    <w:rsid w:val="6F7FC8F8"/>
    <w:rsid w:val="6F97E48B"/>
    <w:rsid w:val="6F9A5802"/>
    <w:rsid w:val="6FD7A737"/>
    <w:rsid w:val="6FDB700B"/>
    <w:rsid w:val="6FEF7550"/>
    <w:rsid w:val="6FFF60F0"/>
    <w:rsid w:val="6FFFFA4D"/>
    <w:rsid w:val="71BEC5C2"/>
    <w:rsid w:val="71FB0A68"/>
    <w:rsid w:val="72EE4E2A"/>
    <w:rsid w:val="72FF52DA"/>
    <w:rsid w:val="733D61C6"/>
    <w:rsid w:val="73D6DBC9"/>
    <w:rsid w:val="73FFEC13"/>
    <w:rsid w:val="74D70140"/>
    <w:rsid w:val="74F300D5"/>
    <w:rsid w:val="74FEF01B"/>
    <w:rsid w:val="758FB4C0"/>
    <w:rsid w:val="75B9A771"/>
    <w:rsid w:val="75BF91CF"/>
    <w:rsid w:val="75FF0000"/>
    <w:rsid w:val="75FF72DA"/>
    <w:rsid w:val="76559C33"/>
    <w:rsid w:val="775E6812"/>
    <w:rsid w:val="77BB8AF8"/>
    <w:rsid w:val="77EF99F4"/>
    <w:rsid w:val="77F13FEF"/>
    <w:rsid w:val="77F559F7"/>
    <w:rsid w:val="77F624D7"/>
    <w:rsid w:val="77F71154"/>
    <w:rsid w:val="77FB0AB9"/>
    <w:rsid w:val="77FC51C6"/>
    <w:rsid w:val="77FFFA8B"/>
    <w:rsid w:val="78BD4083"/>
    <w:rsid w:val="79679E32"/>
    <w:rsid w:val="79AB960E"/>
    <w:rsid w:val="79B1FA4F"/>
    <w:rsid w:val="79E72F4C"/>
    <w:rsid w:val="79E78BC1"/>
    <w:rsid w:val="79F9595C"/>
    <w:rsid w:val="7AD72A1D"/>
    <w:rsid w:val="7AF67514"/>
    <w:rsid w:val="7AFF7051"/>
    <w:rsid w:val="7B6D07C8"/>
    <w:rsid w:val="7B7A511E"/>
    <w:rsid w:val="7B9EDC1C"/>
    <w:rsid w:val="7BB7B819"/>
    <w:rsid w:val="7BD77F5E"/>
    <w:rsid w:val="7BE58D36"/>
    <w:rsid w:val="7BE652E5"/>
    <w:rsid w:val="7BE785CB"/>
    <w:rsid w:val="7BED84CA"/>
    <w:rsid w:val="7BEF357E"/>
    <w:rsid w:val="7CBFEABB"/>
    <w:rsid w:val="7D1528FA"/>
    <w:rsid w:val="7D7315C6"/>
    <w:rsid w:val="7D9E6C89"/>
    <w:rsid w:val="7D9FF22B"/>
    <w:rsid w:val="7DDF01FC"/>
    <w:rsid w:val="7DE7FAB0"/>
    <w:rsid w:val="7DEFBF8E"/>
    <w:rsid w:val="7DF66730"/>
    <w:rsid w:val="7DF7DE39"/>
    <w:rsid w:val="7DFDD0CA"/>
    <w:rsid w:val="7DFEE46E"/>
    <w:rsid w:val="7DFFBE05"/>
    <w:rsid w:val="7E5F6D5C"/>
    <w:rsid w:val="7E7D3D1D"/>
    <w:rsid w:val="7EA9A862"/>
    <w:rsid w:val="7EBB6363"/>
    <w:rsid w:val="7EBDFDB0"/>
    <w:rsid w:val="7ED08E09"/>
    <w:rsid w:val="7EDE9BF0"/>
    <w:rsid w:val="7EE68D34"/>
    <w:rsid w:val="7EFB6DED"/>
    <w:rsid w:val="7EFF7B27"/>
    <w:rsid w:val="7EFFD828"/>
    <w:rsid w:val="7F271B87"/>
    <w:rsid w:val="7F2F71B2"/>
    <w:rsid w:val="7F375FE8"/>
    <w:rsid w:val="7F37703B"/>
    <w:rsid w:val="7F5E7FD0"/>
    <w:rsid w:val="7F6D3043"/>
    <w:rsid w:val="7F6DA9AF"/>
    <w:rsid w:val="7F6ECF09"/>
    <w:rsid w:val="7F773046"/>
    <w:rsid w:val="7F779C64"/>
    <w:rsid w:val="7F7EEC24"/>
    <w:rsid w:val="7F7FC674"/>
    <w:rsid w:val="7FA93BFD"/>
    <w:rsid w:val="7FB739E8"/>
    <w:rsid w:val="7FB788E9"/>
    <w:rsid w:val="7FBBE173"/>
    <w:rsid w:val="7FBEF098"/>
    <w:rsid w:val="7FBF0D0E"/>
    <w:rsid w:val="7FBF4262"/>
    <w:rsid w:val="7FBFAE17"/>
    <w:rsid w:val="7FCFDF78"/>
    <w:rsid w:val="7FD1989D"/>
    <w:rsid w:val="7FD6652A"/>
    <w:rsid w:val="7FDA317A"/>
    <w:rsid w:val="7FDB7025"/>
    <w:rsid w:val="7FDF4E61"/>
    <w:rsid w:val="7FEA6CBA"/>
    <w:rsid w:val="7FEBB254"/>
    <w:rsid w:val="7FED20D1"/>
    <w:rsid w:val="7FEF622C"/>
    <w:rsid w:val="7FF52445"/>
    <w:rsid w:val="7FF92C1B"/>
    <w:rsid w:val="7FFA8EED"/>
    <w:rsid w:val="7FFCFDAB"/>
    <w:rsid w:val="7FFE17D4"/>
    <w:rsid w:val="7FFF4689"/>
    <w:rsid w:val="7FFF92B9"/>
    <w:rsid w:val="7FFFA346"/>
    <w:rsid w:val="82AC178D"/>
    <w:rsid w:val="86D29C31"/>
    <w:rsid w:val="8BCF7307"/>
    <w:rsid w:val="8E8C4143"/>
    <w:rsid w:val="8F7E53CB"/>
    <w:rsid w:val="919B76CD"/>
    <w:rsid w:val="97940BA6"/>
    <w:rsid w:val="97BE40F1"/>
    <w:rsid w:val="99DFBA17"/>
    <w:rsid w:val="99F78D73"/>
    <w:rsid w:val="99FFD8E0"/>
    <w:rsid w:val="9B7B6E20"/>
    <w:rsid w:val="9BFBFDBE"/>
    <w:rsid w:val="9E7A2936"/>
    <w:rsid w:val="9F52724C"/>
    <w:rsid w:val="9F73B2DA"/>
    <w:rsid w:val="9F7EE81D"/>
    <w:rsid w:val="9F8401E6"/>
    <w:rsid w:val="9FBE5291"/>
    <w:rsid w:val="9FC940A6"/>
    <w:rsid w:val="A45DD593"/>
    <w:rsid w:val="A4F7E4AF"/>
    <w:rsid w:val="A7FAB10F"/>
    <w:rsid w:val="A7FD4015"/>
    <w:rsid w:val="A7FEAE75"/>
    <w:rsid w:val="AD6A4658"/>
    <w:rsid w:val="AE733543"/>
    <w:rsid w:val="AF5750C8"/>
    <w:rsid w:val="AFBE52A9"/>
    <w:rsid w:val="AFF5DB0F"/>
    <w:rsid w:val="B5F33452"/>
    <w:rsid w:val="B6BF8375"/>
    <w:rsid w:val="B6EBEEC5"/>
    <w:rsid w:val="B78F6F7B"/>
    <w:rsid w:val="B7FDC13C"/>
    <w:rsid w:val="BA7B23C6"/>
    <w:rsid w:val="BB779D73"/>
    <w:rsid w:val="BBCD17E2"/>
    <w:rsid w:val="BC631438"/>
    <w:rsid w:val="BD578CA2"/>
    <w:rsid w:val="BDFD6011"/>
    <w:rsid w:val="BDFF8D35"/>
    <w:rsid w:val="BEBE4E00"/>
    <w:rsid w:val="BEF1DB63"/>
    <w:rsid w:val="BEFA0733"/>
    <w:rsid w:val="BF156A15"/>
    <w:rsid w:val="BF375FD2"/>
    <w:rsid w:val="BF3ED913"/>
    <w:rsid w:val="BF4C6644"/>
    <w:rsid w:val="BF7FAE0D"/>
    <w:rsid w:val="BFAD4D1B"/>
    <w:rsid w:val="BFB7C026"/>
    <w:rsid w:val="BFD51F39"/>
    <w:rsid w:val="BFEFE60A"/>
    <w:rsid w:val="BFF320C3"/>
    <w:rsid w:val="C4BB5911"/>
    <w:rsid w:val="C5BD6916"/>
    <w:rsid w:val="C5DFE3F6"/>
    <w:rsid w:val="C67FA2AA"/>
    <w:rsid w:val="C776C6A4"/>
    <w:rsid w:val="C98EA2A0"/>
    <w:rsid w:val="C9FB3C71"/>
    <w:rsid w:val="C9FE7281"/>
    <w:rsid w:val="CAEF5FDE"/>
    <w:rsid w:val="CBDFF2D9"/>
    <w:rsid w:val="CDD6D673"/>
    <w:rsid w:val="CE4772CC"/>
    <w:rsid w:val="CE6C2F80"/>
    <w:rsid w:val="CEAF5948"/>
    <w:rsid w:val="CFBFA080"/>
    <w:rsid w:val="CFFCABEB"/>
    <w:rsid w:val="D35F72F5"/>
    <w:rsid w:val="D3993E78"/>
    <w:rsid w:val="D3DF51AC"/>
    <w:rsid w:val="D4FE8441"/>
    <w:rsid w:val="D5E77BEA"/>
    <w:rsid w:val="D70F3EF7"/>
    <w:rsid w:val="D7EE04F5"/>
    <w:rsid w:val="D8420E6F"/>
    <w:rsid w:val="D9DF7355"/>
    <w:rsid w:val="DA3F0E98"/>
    <w:rsid w:val="DAE79E4B"/>
    <w:rsid w:val="DB7F2693"/>
    <w:rsid w:val="DBEAC579"/>
    <w:rsid w:val="DBFB43BB"/>
    <w:rsid w:val="DCFE25DF"/>
    <w:rsid w:val="DD7B2095"/>
    <w:rsid w:val="DD7FEE84"/>
    <w:rsid w:val="DD97897C"/>
    <w:rsid w:val="DDDD9868"/>
    <w:rsid w:val="DEFDB249"/>
    <w:rsid w:val="DF2B3EF2"/>
    <w:rsid w:val="DF4E2C7C"/>
    <w:rsid w:val="DFAF92F6"/>
    <w:rsid w:val="DFBAB27E"/>
    <w:rsid w:val="DFCF5859"/>
    <w:rsid w:val="DFEF5BD4"/>
    <w:rsid w:val="DFEFD79F"/>
    <w:rsid w:val="DFF5069A"/>
    <w:rsid w:val="DFF5E2E9"/>
    <w:rsid w:val="DFFC0C89"/>
    <w:rsid w:val="DFFD2D4E"/>
    <w:rsid w:val="DFFE4C5D"/>
    <w:rsid w:val="DFFF003B"/>
    <w:rsid w:val="DFFF03E5"/>
    <w:rsid w:val="DFFF2A61"/>
    <w:rsid w:val="E57FB3CB"/>
    <w:rsid w:val="E5BD0E9A"/>
    <w:rsid w:val="E66FD075"/>
    <w:rsid w:val="E6BFA895"/>
    <w:rsid w:val="E767C1A9"/>
    <w:rsid w:val="E7FF199C"/>
    <w:rsid w:val="E89FC1B8"/>
    <w:rsid w:val="E97B7D16"/>
    <w:rsid w:val="EAF3FF6B"/>
    <w:rsid w:val="EB6DDF63"/>
    <w:rsid w:val="EBD6D81D"/>
    <w:rsid w:val="EBEBDFE7"/>
    <w:rsid w:val="EBF7E7E8"/>
    <w:rsid w:val="EDFDA49C"/>
    <w:rsid w:val="EE360957"/>
    <w:rsid w:val="EE7F55D2"/>
    <w:rsid w:val="EECDA2C9"/>
    <w:rsid w:val="EED429E3"/>
    <w:rsid w:val="EEEFB868"/>
    <w:rsid w:val="EEFED9C8"/>
    <w:rsid w:val="EEFEF2DD"/>
    <w:rsid w:val="EF56117D"/>
    <w:rsid w:val="EF5B36A4"/>
    <w:rsid w:val="EFEF3683"/>
    <w:rsid w:val="EFF74CC4"/>
    <w:rsid w:val="EFFDEB11"/>
    <w:rsid w:val="EFFFFB1F"/>
    <w:rsid w:val="F0AF59DC"/>
    <w:rsid w:val="F0EED79F"/>
    <w:rsid w:val="F137403B"/>
    <w:rsid w:val="F2BF35D4"/>
    <w:rsid w:val="F3F972AA"/>
    <w:rsid w:val="F53DA017"/>
    <w:rsid w:val="F5F3DF1F"/>
    <w:rsid w:val="F5FF9010"/>
    <w:rsid w:val="F6277647"/>
    <w:rsid w:val="F6AA13CC"/>
    <w:rsid w:val="F6BA7236"/>
    <w:rsid w:val="F6FA8177"/>
    <w:rsid w:val="F7BC74F1"/>
    <w:rsid w:val="F7C15678"/>
    <w:rsid w:val="F7CF6017"/>
    <w:rsid w:val="F7CFD619"/>
    <w:rsid w:val="F7DF5C04"/>
    <w:rsid w:val="F7EC66C1"/>
    <w:rsid w:val="F7FBFD68"/>
    <w:rsid w:val="F7FD9439"/>
    <w:rsid w:val="F7FF6CA4"/>
    <w:rsid w:val="F9BE3CB2"/>
    <w:rsid w:val="F9D4A376"/>
    <w:rsid w:val="F9DFD031"/>
    <w:rsid w:val="FADFE90A"/>
    <w:rsid w:val="FB2FA899"/>
    <w:rsid w:val="FB5F0145"/>
    <w:rsid w:val="FB7E6107"/>
    <w:rsid w:val="FB9FC81D"/>
    <w:rsid w:val="FBBDD322"/>
    <w:rsid w:val="FBBFE42C"/>
    <w:rsid w:val="FBDFB3C8"/>
    <w:rsid w:val="FBF91033"/>
    <w:rsid w:val="FBFC74F8"/>
    <w:rsid w:val="FBFCDABE"/>
    <w:rsid w:val="FCBF7FB8"/>
    <w:rsid w:val="FCFB4A35"/>
    <w:rsid w:val="FCFBD061"/>
    <w:rsid w:val="FCFF80AB"/>
    <w:rsid w:val="FCFFC178"/>
    <w:rsid w:val="FD4FC80C"/>
    <w:rsid w:val="FD7FBB08"/>
    <w:rsid w:val="FD9F5E4C"/>
    <w:rsid w:val="FDBFD896"/>
    <w:rsid w:val="FDDEE422"/>
    <w:rsid w:val="FDE75FBC"/>
    <w:rsid w:val="FDE9416F"/>
    <w:rsid w:val="FDEEE553"/>
    <w:rsid w:val="FDF37F51"/>
    <w:rsid w:val="FDF762CD"/>
    <w:rsid w:val="FDF8E8C1"/>
    <w:rsid w:val="FDFD65F7"/>
    <w:rsid w:val="FDFFBBB3"/>
    <w:rsid w:val="FE734873"/>
    <w:rsid w:val="FEAF021D"/>
    <w:rsid w:val="FEAF2110"/>
    <w:rsid w:val="FEBB8852"/>
    <w:rsid w:val="FEECE5DB"/>
    <w:rsid w:val="FEEEB094"/>
    <w:rsid w:val="FEFD9587"/>
    <w:rsid w:val="FEFF8435"/>
    <w:rsid w:val="FF1BBBCD"/>
    <w:rsid w:val="FF238F4A"/>
    <w:rsid w:val="FF3B7CDD"/>
    <w:rsid w:val="FF3FAE64"/>
    <w:rsid w:val="FF7704D5"/>
    <w:rsid w:val="FF7775B0"/>
    <w:rsid w:val="FF778B0D"/>
    <w:rsid w:val="FF7FA6CD"/>
    <w:rsid w:val="FF7FAEF8"/>
    <w:rsid w:val="FF9B144C"/>
    <w:rsid w:val="FFA5924D"/>
    <w:rsid w:val="FFB7EA38"/>
    <w:rsid w:val="FFBC41BA"/>
    <w:rsid w:val="FFBF6D67"/>
    <w:rsid w:val="FFDAF8A7"/>
    <w:rsid w:val="FFDF69EF"/>
    <w:rsid w:val="FFDF7796"/>
    <w:rsid w:val="FFE6B4B1"/>
    <w:rsid w:val="FFE7A554"/>
    <w:rsid w:val="FFE8DCBB"/>
    <w:rsid w:val="FFEDF382"/>
    <w:rsid w:val="FFEE1F91"/>
    <w:rsid w:val="FFEFD694"/>
    <w:rsid w:val="FFF3ED47"/>
    <w:rsid w:val="FFF7573A"/>
    <w:rsid w:val="FFFA9E12"/>
    <w:rsid w:val="FFFCB902"/>
    <w:rsid w:val="FFFD264E"/>
    <w:rsid w:val="FFFD27E1"/>
    <w:rsid w:val="FFFD489A"/>
    <w:rsid w:val="FFFF27E7"/>
    <w:rsid w:val="FFFFBE14"/>
    <w:rsid w:val="FFFFC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00" w:after="90" w:line="578" w:lineRule="auto"/>
      <w:jc w:val="center"/>
      <w:outlineLvl w:val="0"/>
    </w:pPr>
    <w:rPr>
      <w:rFonts w:eastAsia="方正小标宋简体"/>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Normal Indent"/>
    <w:basedOn w:val="1"/>
    <w:qFormat/>
    <w:uiPriority w:val="0"/>
    <w:pPr>
      <w:ind w:firstLine="420" w:firstLineChars="200"/>
    </w:pPr>
    <w:rPr>
      <w:rFonts w:ascii="Times New Roman" w:hAnsi="Times New Roman"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paragraph" w:customStyle="1" w:styleId="13">
    <w:name w:val="Char"/>
    <w:semiHidden/>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14">
    <w:name w:val="List Paragraph"/>
    <w:basedOn w:val="1"/>
    <w:qFormat/>
    <w:uiPriority w:val="34"/>
    <w:pPr>
      <w:ind w:firstLine="420" w:firstLineChars="200"/>
    </w:pPr>
    <w:rPr>
      <w:sz w:val="24"/>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762</Words>
  <Characters>4347</Characters>
  <Lines>36</Lines>
  <Paragraphs>10</Paragraphs>
  <TotalTime>1</TotalTime>
  <ScaleCrop>false</ScaleCrop>
  <LinksUpToDate>false</LinksUpToDate>
  <CharactersWithSpaces>5099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2023-05-15T23:01:00Z</dcterms:created>
  <dc:creator>user</dc:creator>
  <cp:lastModifiedBy>user</cp:lastModifiedBy>
  <cp:lastPrinted>2023-12-13T16:20:26Z</cp:lastPrinted>
  <dcterms:modified xsi:type="dcterms:W3CDTF">2023-12-13T16:21:37Z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