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2021年嘉兴市教育局所属部分事业单位公开招聘教师防疫考生须知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_GB2312" w:hAnsi="仿宋_GB2312" w:eastAsia="仿宋_GB2312" w:cs="仿宋_GB2312"/>
          <w:b w:val="0"/>
          <w:i w:val="0"/>
          <w:caps w:val="0"/>
          <w:color w:val="000000"/>
          <w:spacing w:val="0"/>
          <w:sz w:val="30"/>
          <w:szCs w:val="30"/>
          <w:shd w:val="clear" w:color="auto"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00"/>
        <w:jc w:val="both"/>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shd w:val="clear" w:color="auto" w:fill="FFFFFF"/>
          <w:lang w:eastAsia="zh-CN"/>
        </w:rPr>
        <w:t>一、根据《2021年嘉兴</w:t>
      </w:r>
      <w:bookmarkStart w:id="0" w:name="_GoBack"/>
      <w:bookmarkEnd w:id="0"/>
      <w:r>
        <w:rPr>
          <w:rFonts w:hint="eastAsia" w:ascii="仿宋_GB2312" w:hAnsi="仿宋_GB2312" w:eastAsia="仿宋_GB2312" w:cs="仿宋_GB2312"/>
          <w:b w:val="0"/>
          <w:i w:val="0"/>
          <w:caps w:val="0"/>
          <w:color w:val="000000"/>
          <w:spacing w:val="0"/>
          <w:sz w:val="30"/>
          <w:szCs w:val="30"/>
          <w:shd w:val="clear" w:color="auto" w:fill="FFFFFF"/>
          <w:lang w:eastAsia="zh-CN"/>
        </w:rPr>
        <w:t>市教育局所属部分事业单位公开招聘教师公告》要求，</w:t>
      </w:r>
      <w:r>
        <w:rPr>
          <w:rFonts w:hint="eastAsia" w:ascii="仿宋_GB2312" w:hAnsi="仿宋_GB2312" w:eastAsia="仿宋_GB2312" w:cs="仿宋_GB2312"/>
          <w:b w:val="0"/>
          <w:i w:val="0"/>
          <w:caps w:val="0"/>
          <w:color w:val="000000"/>
          <w:spacing w:val="0"/>
          <w:sz w:val="30"/>
          <w:szCs w:val="30"/>
          <w:shd w:val="clear" w:color="auto" w:fill="FFFFFF"/>
        </w:rPr>
        <w:t>考生须提前两周完成浙江“健康码”的申领（可通过“浙里办”APP或支付宝办理）。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00"/>
        <w:jc w:val="both"/>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shd w:val="clear" w:color="auto" w:fill="FFFFFF"/>
          <w:lang w:eastAsia="zh-CN"/>
        </w:rPr>
        <w:t>二、</w:t>
      </w:r>
      <w:r>
        <w:rPr>
          <w:rFonts w:hint="eastAsia" w:ascii="仿宋_GB2312" w:hAnsi="仿宋_GB2312" w:eastAsia="仿宋_GB2312" w:cs="仿宋_GB2312"/>
          <w:b w:val="0"/>
          <w:i w:val="0"/>
          <w:caps w:val="0"/>
          <w:color w:val="000000"/>
          <w:spacing w:val="0"/>
          <w:sz w:val="30"/>
          <w:szCs w:val="30"/>
          <w:shd w:val="clear" w:color="auto" w:fill="FFFFFF"/>
        </w:rPr>
        <w:t>考生应高度重视交通、食宿安全和自我防疫保护，参加考试前，应避免有违健康及防疫要求的一切活动。赴考当天应</w:t>
      </w:r>
      <w:r>
        <w:rPr>
          <w:rFonts w:hint="eastAsia" w:ascii="仿宋_GB2312" w:hAnsi="仿宋_GB2312" w:eastAsia="仿宋_GB2312" w:cs="仿宋_GB2312"/>
          <w:b w:val="0"/>
          <w:i w:val="0"/>
          <w:caps w:val="0"/>
          <w:color w:val="000000"/>
          <w:spacing w:val="0"/>
          <w:sz w:val="30"/>
          <w:szCs w:val="30"/>
          <w:shd w:val="clear" w:color="auto" w:fill="FFFFFF"/>
          <w:lang w:eastAsia="zh-CN"/>
        </w:rPr>
        <w:t>在考试前</w:t>
      </w:r>
      <w:r>
        <w:rPr>
          <w:rFonts w:hint="eastAsia" w:ascii="仿宋_GB2312" w:hAnsi="仿宋_GB2312" w:eastAsia="仿宋_GB2312" w:cs="仿宋_GB2312"/>
          <w:b w:val="0"/>
          <w:i w:val="0"/>
          <w:caps w:val="0"/>
          <w:color w:val="000000"/>
          <w:spacing w:val="0"/>
          <w:sz w:val="30"/>
          <w:szCs w:val="30"/>
          <w:shd w:val="clear" w:color="auto" w:fill="FFFFFF"/>
          <w:lang w:val="en-US" w:eastAsia="zh-CN"/>
        </w:rPr>
        <w:t>1.5小时到达考点</w:t>
      </w:r>
      <w:r>
        <w:rPr>
          <w:rFonts w:hint="eastAsia" w:ascii="仿宋_GB2312" w:hAnsi="仿宋_GB2312" w:eastAsia="仿宋_GB2312" w:cs="仿宋_GB2312"/>
          <w:b w:val="0"/>
          <w:i w:val="0"/>
          <w:caps w:val="0"/>
          <w:color w:val="000000"/>
          <w:spacing w:val="0"/>
          <w:sz w:val="30"/>
          <w:szCs w:val="30"/>
          <w:shd w:val="clear" w:color="auto" w:fill="FFFFFF"/>
        </w:rPr>
        <w:t>，以便接受考点相关检查和登记。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00"/>
        <w:jc w:val="both"/>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shd w:val="clear" w:color="auto" w:fill="FFFFFF"/>
          <w:lang w:eastAsia="zh-CN"/>
        </w:rPr>
        <w:t>三、</w:t>
      </w:r>
      <w:r>
        <w:rPr>
          <w:rFonts w:hint="eastAsia" w:ascii="仿宋_GB2312" w:hAnsi="仿宋_GB2312" w:eastAsia="仿宋_GB2312" w:cs="仿宋_GB2312"/>
          <w:b w:val="0"/>
          <w:i w:val="0"/>
          <w:caps w:val="0"/>
          <w:color w:val="000000"/>
          <w:spacing w:val="0"/>
          <w:sz w:val="30"/>
          <w:szCs w:val="30"/>
          <w:shd w:val="clear" w:color="auto" w:fill="FFFFFF"/>
        </w:rPr>
        <w:t>隔离治疗中的新冠肺炎确诊病例、疑似病例、无症状感染者，集中隔离期未满的密切接触者以及医学观察期未满的其他人员，不得参加考试。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00"/>
        <w:jc w:val="both"/>
        <w:textAlignment w:val="auto"/>
        <w:rPr>
          <w:rFonts w:hint="eastAsia" w:ascii="仿宋_GB2312" w:hAnsi="仿宋_GB2312" w:eastAsia="仿宋_GB2312" w:cs="仿宋_GB2312"/>
          <w:b w:val="0"/>
          <w:i w:val="0"/>
          <w:caps w:val="0"/>
          <w:color w:val="000000"/>
          <w:spacing w:val="0"/>
          <w:sz w:val="30"/>
          <w:szCs w:val="30"/>
          <w:shd w:val="clear" w:color="auto" w:fill="FFFFFF"/>
        </w:rPr>
      </w:pPr>
      <w:r>
        <w:rPr>
          <w:rFonts w:hint="eastAsia" w:ascii="仿宋_GB2312" w:hAnsi="仿宋_GB2312" w:eastAsia="仿宋_GB2312" w:cs="仿宋_GB2312"/>
          <w:b w:val="0"/>
          <w:i w:val="0"/>
          <w:caps w:val="0"/>
          <w:color w:val="000000"/>
          <w:spacing w:val="0"/>
          <w:sz w:val="30"/>
          <w:szCs w:val="30"/>
          <w:shd w:val="clear" w:color="auto" w:fill="FFFFFF"/>
        </w:rPr>
        <w:t>考前14天内有中高风险地区旅居史以及浙江“健康码”为非绿色的考生，如无相关症状，应提供近7天内核酸检测阴性证明材料或出示包含核酸检测阴性信息的“健康码”绿码，无法提供以上证明的，须在来浙后的第一时间到综合服务点或有资质的检测机构接受核酸检测，核酸检测结果为阴性的方可参加考试。如出现相关症状（体温异常&lt;≥37.3℃&gt;、干咳、乏力、咽痛、腹泻等之一者），须在定点医院诊治，并提供7天内2次（间隔24小时以上）核酸检测阴性证明材料方可参加考试。考生为既往新冠肺炎确诊病例、无症状感染者及其密切接触者的，应提供7天内核酸检测阴性证明材料方可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00"/>
        <w:jc w:val="both"/>
        <w:textAlignment w:val="auto"/>
        <w:rPr>
          <w:rFonts w:hint="eastAsia" w:ascii="仿宋_GB2312" w:hAnsi="仿宋_GB2312" w:eastAsia="仿宋_GB2312" w:cs="仿宋_GB2312"/>
          <w:b w:val="0"/>
          <w:i w:val="0"/>
          <w:caps w:val="0"/>
          <w:color w:val="000000"/>
          <w:spacing w:val="0"/>
          <w:sz w:val="30"/>
          <w:szCs w:val="30"/>
          <w:shd w:val="clear" w:color="auto" w:fill="FFFFFF"/>
        </w:rPr>
      </w:pPr>
      <w:r>
        <w:rPr>
          <w:rFonts w:hint="eastAsia" w:ascii="仿宋_GB2312" w:hAnsi="仿宋_GB2312" w:eastAsia="仿宋_GB2312" w:cs="仿宋_GB2312"/>
          <w:b w:val="0"/>
          <w:i w:val="0"/>
          <w:caps w:val="0"/>
          <w:color w:val="000000"/>
          <w:spacing w:val="0"/>
          <w:sz w:val="30"/>
          <w:szCs w:val="30"/>
          <w:shd w:val="clear" w:color="auto" w:fill="FFFFFF"/>
        </w:rPr>
        <w:t>中高风险疫情地区可通过中国政府网（</w:t>
      </w:r>
      <w:r>
        <w:rPr>
          <w:rFonts w:hint="eastAsia" w:ascii="仿宋_GB2312" w:hAnsi="仿宋_GB2312" w:eastAsia="仿宋_GB2312" w:cs="仿宋_GB2312"/>
          <w:b w:val="0"/>
          <w:i w:val="0"/>
          <w:caps w:val="0"/>
          <w:color w:val="000000"/>
          <w:spacing w:val="0"/>
          <w:sz w:val="30"/>
          <w:szCs w:val="30"/>
          <w:shd w:val="clear" w:color="auto" w:fill="FFFFFF"/>
        </w:rPr>
        <w:fldChar w:fldCharType="begin"/>
      </w:r>
      <w:r>
        <w:rPr>
          <w:rFonts w:hint="eastAsia" w:ascii="仿宋_GB2312" w:hAnsi="仿宋_GB2312" w:eastAsia="仿宋_GB2312" w:cs="仿宋_GB2312"/>
          <w:b w:val="0"/>
          <w:i w:val="0"/>
          <w:caps w:val="0"/>
          <w:color w:val="000000"/>
          <w:spacing w:val="0"/>
          <w:sz w:val="30"/>
          <w:szCs w:val="30"/>
          <w:shd w:val="clear" w:color="auto" w:fill="FFFFFF"/>
        </w:rPr>
        <w:instrText xml:space="preserve"> HYPERLINK "http://bmfw.www.gov.cn/yqfxdjcx/index.html" </w:instrText>
      </w:r>
      <w:r>
        <w:rPr>
          <w:rFonts w:hint="eastAsia" w:ascii="仿宋_GB2312" w:hAnsi="仿宋_GB2312" w:eastAsia="仿宋_GB2312" w:cs="仿宋_GB2312"/>
          <w:b w:val="0"/>
          <w:i w:val="0"/>
          <w:caps w:val="0"/>
          <w:color w:val="000000"/>
          <w:spacing w:val="0"/>
          <w:sz w:val="30"/>
          <w:szCs w:val="30"/>
          <w:shd w:val="clear" w:color="auto" w:fill="FFFFFF"/>
        </w:rPr>
        <w:fldChar w:fldCharType="separate"/>
      </w:r>
      <w:r>
        <w:rPr>
          <w:rFonts w:hint="eastAsia" w:ascii="仿宋_GB2312" w:hAnsi="仿宋_GB2312" w:eastAsia="仿宋_GB2312" w:cs="仿宋_GB2312"/>
          <w:b w:val="0"/>
          <w:i w:val="0"/>
          <w:caps w:val="0"/>
          <w:color w:val="000000"/>
          <w:spacing w:val="0"/>
          <w:sz w:val="30"/>
          <w:szCs w:val="30"/>
          <w:shd w:val="clear" w:color="auto" w:fill="FFFFFF"/>
        </w:rPr>
        <w:t>http://bmfw.www.gov.cn/yqfxdjcx/index.html</w:t>
      </w:r>
      <w:r>
        <w:rPr>
          <w:rFonts w:hint="eastAsia" w:ascii="仿宋_GB2312" w:hAnsi="仿宋_GB2312" w:eastAsia="仿宋_GB2312" w:cs="仿宋_GB2312"/>
          <w:b w:val="0"/>
          <w:i w:val="0"/>
          <w:caps w:val="0"/>
          <w:color w:val="000000"/>
          <w:spacing w:val="0"/>
          <w:sz w:val="30"/>
          <w:szCs w:val="30"/>
          <w:shd w:val="clear" w:color="auto" w:fill="FFFFFF"/>
        </w:rPr>
        <w:fldChar w:fldCharType="end"/>
      </w:r>
      <w:r>
        <w:rPr>
          <w:rFonts w:hint="eastAsia" w:ascii="仿宋_GB2312" w:hAnsi="仿宋_GB2312" w:eastAsia="仿宋_GB2312" w:cs="仿宋_GB2312"/>
          <w:b w:val="0"/>
          <w:i w:val="0"/>
          <w:caps w:val="0"/>
          <w:color w:val="000000"/>
          <w:spacing w:val="0"/>
          <w:sz w:val="30"/>
          <w:szCs w:val="30"/>
          <w:shd w:val="clear" w:color="auto" w:fill="FFFFFF"/>
        </w:rPr>
        <w:t>）查询。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b w:val="0"/>
          <w:i w:val="0"/>
          <w:caps w:val="0"/>
          <w:color w:val="000000"/>
          <w:spacing w:val="0"/>
          <w:sz w:val="30"/>
          <w:szCs w:val="30"/>
          <w:shd w:val="clear" w:color="auto" w:fill="FFFFFF"/>
        </w:rPr>
      </w:pPr>
      <w:r>
        <w:rPr>
          <w:rFonts w:hint="eastAsia" w:ascii="仿宋_GB2312" w:hAnsi="仿宋_GB2312" w:eastAsia="仿宋_GB2312" w:cs="仿宋_GB2312"/>
          <w:b w:val="0"/>
          <w:i w:val="0"/>
          <w:caps w:val="0"/>
          <w:color w:val="000000"/>
          <w:spacing w:val="0"/>
          <w:sz w:val="30"/>
          <w:szCs w:val="30"/>
          <w:shd w:val="clear" w:color="auto" w:fill="FFFFFF"/>
          <w:lang w:eastAsia="zh-CN"/>
        </w:rPr>
        <w:t>四、</w:t>
      </w:r>
      <w:r>
        <w:rPr>
          <w:rFonts w:hint="eastAsia" w:ascii="仿宋_GB2312" w:hAnsi="仿宋_GB2312" w:eastAsia="仿宋_GB2312" w:cs="仿宋_GB2312"/>
          <w:b w:val="0"/>
          <w:i w:val="0"/>
          <w:caps w:val="0"/>
          <w:color w:val="000000"/>
          <w:spacing w:val="0"/>
          <w:sz w:val="30"/>
          <w:szCs w:val="30"/>
          <w:shd w:val="clear" w:color="auto" w:fill="FFFFFF"/>
        </w:rPr>
        <w:t>考生需从考前14天起，自行进行健康监测，出现异常情况的，要及时就医并主动向</w:t>
      </w:r>
      <w:r>
        <w:rPr>
          <w:rFonts w:hint="eastAsia" w:ascii="仿宋_GB2312" w:hAnsi="仿宋_GB2312" w:eastAsia="仿宋_GB2312" w:cs="仿宋_GB2312"/>
          <w:b w:val="0"/>
          <w:i w:val="0"/>
          <w:caps w:val="0"/>
          <w:color w:val="000000"/>
          <w:spacing w:val="0"/>
          <w:sz w:val="30"/>
          <w:szCs w:val="30"/>
          <w:shd w:val="clear" w:color="auto" w:fill="FFFFFF"/>
          <w:lang w:eastAsia="zh-CN"/>
        </w:rPr>
        <w:t>招聘单位</w:t>
      </w:r>
      <w:r>
        <w:rPr>
          <w:rFonts w:hint="eastAsia" w:ascii="仿宋_GB2312" w:hAnsi="仿宋_GB2312" w:eastAsia="仿宋_GB2312" w:cs="仿宋_GB2312"/>
          <w:b w:val="0"/>
          <w:i w:val="0"/>
          <w:caps w:val="0"/>
          <w:color w:val="000000"/>
          <w:spacing w:val="0"/>
          <w:sz w:val="30"/>
          <w:szCs w:val="30"/>
          <w:shd w:val="clear" w:color="auto" w:fill="FFFFFF"/>
        </w:rPr>
        <w:t>报告。所有考生在参加考试前，须依照《</w:t>
      </w:r>
      <w:r>
        <w:rPr>
          <w:rFonts w:hint="eastAsia" w:ascii="仿宋_GB2312" w:hAnsi="仿宋_GB2312" w:eastAsia="仿宋_GB2312" w:cs="仿宋_GB2312"/>
          <w:b w:val="0"/>
          <w:i w:val="0"/>
          <w:caps w:val="0"/>
          <w:color w:val="000000"/>
          <w:spacing w:val="0"/>
          <w:sz w:val="30"/>
          <w:szCs w:val="30"/>
          <w:shd w:val="clear" w:color="auto" w:fill="FFFFFF"/>
          <w:lang w:eastAsia="zh-CN"/>
        </w:rPr>
        <w:t>个人健康申报承诺书</w:t>
      </w:r>
      <w:r>
        <w:rPr>
          <w:rFonts w:hint="eastAsia" w:ascii="仿宋_GB2312" w:hAnsi="仿宋_GB2312" w:eastAsia="仿宋_GB2312" w:cs="仿宋_GB2312"/>
          <w:b w:val="0"/>
          <w:i w:val="0"/>
          <w:caps w:val="0"/>
          <w:color w:val="000000"/>
          <w:spacing w:val="0"/>
          <w:sz w:val="30"/>
          <w:szCs w:val="30"/>
          <w:shd w:val="clear" w:color="auto" w:fill="FFFFFF"/>
        </w:rPr>
        <w:t>》</w:t>
      </w:r>
      <w:r>
        <w:rPr>
          <w:rFonts w:hint="eastAsia" w:ascii="仿宋_GB2312" w:hAnsi="仿宋_GB2312" w:eastAsia="仿宋_GB2312" w:cs="仿宋_GB2312"/>
          <w:b w:val="0"/>
          <w:i w:val="0"/>
          <w:caps w:val="0"/>
          <w:color w:val="000000"/>
          <w:spacing w:val="0"/>
          <w:sz w:val="30"/>
          <w:szCs w:val="30"/>
          <w:shd w:val="clear" w:color="auto" w:fill="FFFFFF"/>
          <w:lang w:eastAsia="zh-CN"/>
        </w:rPr>
        <w:t>《考生健康状况报告表》</w:t>
      </w:r>
      <w:r>
        <w:rPr>
          <w:rFonts w:hint="eastAsia" w:ascii="仿宋_GB2312" w:hAnsi="仿宋_GB2312" w:eastAsia="仿宋_GB2312" w:cs="仿宋_GB2312"/>
          <w:b w:val="0"/>
          <w:i w:val="0"/>
          <w:caps w:val="0"/>
          <w:color w:val="000000"/>
          <w:spacing w:val="0"/>
          <w:sz w:val="30"/>
          <w:szCs w:val="30"/>
          <w:shd w:val="clear" w:color="auto" w:fill="FFFFFF"/>
        </w:rPr>
        <w:t>（</w:t>
      </w:r>
      <w:r>
        <w:rPr>
          <w:rFonts w:hint="eastAsia" w:ascii="仿宋_GB2312" w:hAnsi="仿宋_GB2312" w:eastAsia="仿宋_GB2312" w:cs="仿宋_GB2312"/>
          <w:b w:val="0"/>
          <w:i w:val="0"/>
          <w:caps w:val="0"/>
          <w:color w:val="000000"/>
          <w:spacing w:val="0"/>
          <w:sz w:val="30"/>
          <w:szCs w:val="30"/>
          <w:shd w:val="clear" w:color="auto" w:fill="FFFFFF"/>
          <w:lang w:eastAsia="zh-CN"/>
        </w:rPr>
        <w:t>见</w:t>
      </w:r>
      <w:r>
        <w:rPr>
          <w:rFonts w:hint="eastAsia" w:ascii="仿宋_GB2312" w:hAnsi="仿宋_GB2312" w:eastAsia="仿宋_GB2312" w:cs="仿宋_GB2312"/>
          <w:b w:val="0"/>
          <w:i w:val="0"/>
          <w:caps w:val="0"/>
          <w:color w:val="000000"/>
          <w:spacing w:val="0"/>
          <w:sz w:val="30"/>
          <w:szCs w:val="30"/>
          <w:shd w:val="clear" w:color="auto" w:fill="FFFFFF"/>
        </w:rPr>
        <w:t>附件）上所列的项目自行筛查</w:t>
      </w:r>
      <w:r>
        <w:rPr>
          <w:rFonts w:hint="eastAsia" w:ascii="仿宋_GB2312" w:hAnsi="仿宋_GB2312" w:eastAsia="仿宋_GB2312" w:cs="仿宋_GB2312"/>
          <w:b w:val="0"/>
          <w:i w:val="0"/>
          <w:caps w:val="0"/>
          <w:color w:val="000000"/>
          <w:spacing w:val="0"/>
          <w:sz w:val="30"/>
          <w:szCs w:val="30"/>
          <w:shd w:val="clear" w:color="auto" w:fill="FFFFFF"/>
          <w:lang w:eastAsia="zh-CN"/>
        </w:rPr>
        <w:t>和承诺</w:t>
      </w:r>
      <w:r>
        <w:rPr>
          <w:rFonts w:hint="eastAsia" w:ascii="仿宋_GB2312" w:hAnsi="仿宋_GB2312" w:eastAsia="仿宋_GB2312" w:cs="仿宋_GB2312"/>
          <w:b w:val="0"/>
          <w:i w:val="0"/>
          <w:caps w:val="0"/>
          <w:color w:val="000000"/>
          <w:spacing w:val="0"/>
          <w:sz w:val="30"/>
          <w:szCs w:val="30"/>
          <w:shd w:val="clear" w:color="auto" w:fill="FFFFFF"/>
        </w:rPr>
        <w:t>，如出现</w:t>
      </w:r>
      <w:r>
        <w:rPr>
          <w:rFonts w:hint="eastAsia" w:ascii="仿宋_GB2312" w:hAnsi="仿宋_GB2312" w:eastAsia="仿宋_GB2312" w:cs="仿宋_GB2312"/>
          <w:b w:val="0"/>
          <w:i w:val="0"/>
          <w:caps w:val="0"/>
          <w:color w:val="000000"/>
          <w:spacing w:val="0"/>
          <w:sz w:val="30"/>
          <w:szCs w:val="30"/>
          <w:shd w:val="clear" w:color="auto" w:fill="FFFFFF"/>
          <w:lang w:eastAsia="zh-CN"/>
        </w:rPr>
        <w:t>需主动申报的有关情况（</w:t>
      </w:r>
      <w:r>
        <w:rPr>
          <w:rFonts w:hint="eastAsia" w:ascii="仿宋_GB2312" w:hAnsi="仿宋_GB2312" w:eastAsia="仿宋_GB2312" w:cs="仿宋_GB2312"/>
          <w:b w:val="0"/>
          <w:i w:val="0"/>
          <w:caps w:val="0"/>
          <w:color w:val="000000"/>
          <w:spacing w:val="0"/>
          <w:sz w:val="30"/>
          <w:szCs w:val="30"/>
          <w:u w:val="none"/>
          <w:shd w:val="clear" w:color="auto" w:fill="FFFFFF"/>
        </w:rPr>
        <w:t>健康码为非绿码的、考前2周内出现过有关症状的、是既往感染者的、是感染者的密切接触者的、考前2周有流行病学史的、是须做核酸检测者的等</w:t>
      </w:r>
      <w:r>
        <w:rPr>
          <w:rFonts w:hint="eastAsia" w:ascii="仿宋_GB2312" w:hAnsi="仿宋_GB2312" w:eastAsia="仿宋_GB2312" w:cs="仿宋_GB2312"/>
          <w:b w:val="0"/>
          <w:i w:val="0"/>
          <w:caps w:val="0"/>
          <w:color w:val="000000"/>
          <w:spacing w:val="0"/>
          <w:sz w:val="30"/>
          <w:szCs w:val="30"/>
          <w:u w:val="none"/>
          <w:shd w:val="clear" w:color="auto" w:fill="FFFFFF"/>
          <w:lang w:eastAsia="zh-CN"/>
        </w:rPr>
        <w:t>）</w:t>
      </w:r>
      <w:r>
        <w:rPr>
          <w:rFonts w:hint="eastAsia" w:ascii="仿宋_GB2312" w:hAnsi="仿宋_GB2312" w:eastAsia="仿宋_GB2312" w:cs="仿宋_GB2312"/>
          <w:b w:val="0"/>
          <w:i w:val="0"/>
          <w:caps w:val="0"/>
          <w:color w:val="000000"/>
          <w:spacing w:val="0"/>
          <w:sz w:val="30"/>
          <w:szCs w:val="30"/>
          <w:shd w:val="clear" w:color="auto" w:fill="FFFFFF"/>
        </w:rPr>
        <w:t>，应如实填写</w:t>
      </w:r>
      <w:r>
        <w:rPr>
          <w:rFonts w:hint="eastAsia" w:ascii="仿宋_GB2312" w:hAnsi="仿宋_GB2312" w:eastAsia="仿宋_GB2312" w:cs="仿宋_GB2312"/>
          <w:b w:val="0"/>
          <w:i w:val="0"/>
          <w:caps w:val="0"/>
          <w:color w:val="000000"/>
          <w:spacing w:val="0"/>
          <w:sz w:val="30"/>
          <w:szCs w:val="30"/>
          <w:shd w:val="clear" w:color="auto" w:fill="FFFFFF"/>
          <w:lang w:eastAsia="zh-CN"/>
        </w:rPr>
        <w:t>，并</w:t>
      </w:r>
      <w:r>
        <w:rPr>
          <w:rFonts w:hint="eastAsia" w:ascii="仿宋_GB2312" w:hAnsi="仿宋_GB2312" w:eastAsia="仿宋_GB2312" w:cs="仿宋_GB2312"/>
          <w:b w:val="0"/>
          <w:i w:val="0"/>
          <w:caps w:val="0"/>
          <w:color w:val="000000"/>
          <w:spacing w:val="0"/>
          <w:sz w:val="30"/>
          <w:szCs w:val="30"/>
          <w:shd w:val="clear" w:color="auto" w:fill="FFFFFF"/>
        </w:rPr>
        <w:t>打印1份，在进入考点时主动上交给健康监测人员。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b w:val="0"/>
          <w:i w:val="0"/>
          <w:caps w:val="0"/>
          <w:color w:val="000000"/>
          <w:spacing w:val="0"/>
          <w:sz w:val="30"/>
          <w:szCs w:val="30"/>
          <w:shd w:val="clear" w:color="auto" w:fill="FFFFFF"/>
        </w:rPr>
      </w:pPr>
      <w:r>
        <w:rPr>
          <w:rFonts w:hint="eastAsia" w:ascii="仿宋_GB2312" w:hAnsi="仿宋_GB2312" w:eastAsia="仿宋_GB2312" w:cs="仿宋_GB2312"/>
          <w:b w:val="0"/>
          <w:i w:val="0"/>
          <w:caps w:val="0"/>
          <w:color w:val="000000"/>
          <w:spacing w:val="0"/>
          <w:sz w:val="30"/>
          <w:szCs w:val="30"/>
          <w:shd w:val="clear" w:color="auto" w:fill="FFFFFF"/>
        </w:rPr>
        <w:t>在进入考点时未主动提交《</w:t>
      </w:r>
      <w:r>
        <w:rPr>
          <w:rFonts w:hint="eastAsia" w:ascii="仿宋_GB2312" w:hAnsi="仿宋_GB2312" w:eastAsia="仿宋_GB2312" w:cs="仿宋_GB2312"/>
          <w:b w:val="0"/>
          <w:i w:val="0"/>
          <w:caps w:val="0"/>
          <w:color w:val="000000"/>
          <w:spacing w:val="0"/>
          <w:sz w:val="30"/>
          <w:szCs w:val="30"/>
          <w:shd w:val="clear" w:color="auto" w:fill="FFFFFF"/>
          <w:lang w:eastAsia="zh-CN"/>
        </w:rPr>
        <w:t>个人健康申报承诺书</w:t>
      </w:r>
      <w:r>
        <w:rPr>
          <w:rFonts w:hint="eastAsia" w:ascii="仿宋_GB2312" w:hAnsi="仿宋_GB2312" w:eastAsia="仿宋_GB2312" w:cs="仿宋_GB2312"/>
          <w:b w:val="0"/>
          <w:i w:val="0"/>
          <w:caps w:val="0"/>
          <w:color w:val="000000"/>
          <w:spacing w:val="0"/>
          <w:sz w:val="30"/>
          <w:szCs w:val="30"/>
          <w:shd w:val="clear" w:color="auto" w:fill="FFFFFF"/>
        </w:rPr>
        <w:t>》</w:t>
      </w:r>
      <w:r>
        <w:rPr>
          <w:rFonts w:hint="eastAsia" w:ascii="仿宋_GB2312" w:hAnsi="仿宋_GB2312" w:eastAsia="仿宋_GB2312" w:cs="仿宋_GB2312"/>
          <w:b w:val="0"/>
          <w:i w:val="0"/>
          <w:caps w:val="0"/>
          <w:color w:val="000000"/>
          <w:spacing w:val="0"/>
          <w:sz w:val="30"/>
          <w:szCs w:val="30"/>
          <w:shd w:val="clear" w:color="auto" w:fill="FFFFFF"/>
          <w:lang w:eastAsia="zh-CN"/>
        </w:rPr>
        <w:t>《考生健康状况报告表》</w:t>
      </w:r>
      <w:r>
        <w:rPr>
          <w:rFonts w:hint="eastAsia" w:ascii="仿宋_GB2312" w:hAnsi="仿宋_GB2312" w:eastAsia="仿宋_GB2312" w:cs="仿宋_GB2312"/>
          <w:b w:val="0"/>
          <w:i w:val="0"/>
          <w:caps w:val="0"/>
          <w:color w:val="000000"/>
          <w:spacing w:val="0"/>
          <w:sz w:val="30"/>
          <w:szCs w:val="30"/>
          <w:shd w:val="clear" w:color="auto" w:fill="FFFFFF"/>
        </w:rPr>
        <w:t>的，视为考生承诺本人已认真阅读并同意遵守本须知所列明的各项要求，且知悉本人如果瞒报相关信息将要承担的责任及法律后果。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00"/>
        <w:jc w:val="both"/>
        <w:textAlignment w:val="auto"/>
        <w:rPr>
          <w:rFonts w:hint="eastAsia" w:ascii="仿宋_GB2312" w:hAnsi="仿宋_GB2312" w:eastAsia="仿宋_GB2312" w:cs="仿宋_GB2312"/>
          <w:b w:val="0"/>
          <w:i w:val="0"/>
          <w:caps w:val="0"/>
          <w:color w:val="000000"/>
          <w:spacing w:val="0"/>
          <w:sz w:val="30"/>
          <w:szCs w:val="30"/>
        </w:rPr>
      </w:pPr>
      <w:r>
        <w:rPr>
          <w:rFonts w:hint="eastAsia" w:ascii="仿宋_GB2312" w:hAnsi="仿宋_GB2312" w:eastAsia="仿宋_GB2312" w:cs="仿宋_GB2312"/>
          <w:b w:val="0"/>
          <w:i w:val="0"/>
          <w:caps w:val="0"/>
          <w:color w:val="000000"/>
          <w:spacing w:val="0"/>
          <w:sz w:val="30"/>
          <w:szCs w:val="30"/>
          <w:shd w:val="clear" w:color="auto" w:fill="FFFFFF"/>
          <w:lang w:eastAsia="zh-CN"/>
        </w:rPr>
        <w:t>五、</w:t>
      </w:r>
      <w:r>
        <w:rPr>
          <w:rFonts w:hint="eastAsia" w:ascii="仿宋_GB2312" w:hAnsi="仿宋_GB2312" w:eastAsia="仿宋_GB2312" w:cs="仿宋_GB2312"/>
          <w:b w:val="0"/>
          <w:i w:val="0"/>
          <w:caps w:val="0"/>
          <w:color w:val="000000"/>
          <w:spacing w:val="0"/>
          <w:sz w:val="30"/>
          <w:szCs w:val="30"/>
          <w:shd w:val="clear" w:color="auto" w:fill="FFFFFF"/>
        </w:rPr>
        <w:t>考生在考试过程中，须遵守考点疫情防控有关规定，积极配合进行健康码核验与体温检测，听从考点相关安排。根据疫情防控要求，除考生外的其他人员一律不得进入考点。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00"/>
        <w:jc w:val="both"/>
        <w:textAlignment w:val="auto"/>
        <w:rPr>
          <w:rFonts w:hint="eastAsia" w:ascii="仿宋_GB2312" w:hAnsi="仿宋_GB2312" w:eastAsia="仿宋_GB2312" w:cs="仿宋_GB2312"/>
          <w:b w:val="0"/>
          <w:i w:val="0"/>
          <w:caps w:val="0"/>
          <w:color w:val="000000"/>
          <w:spacing w:val="0"/>
          <w:sz w:val="30"/>
          <w:szCs w:val="30"/>
          <w:shd w:val="clear" w:color="auto" w:fill="FFFFFF"/>
        </w:rPr>
      </w:pPr>
      <w:r>
        <w:rPr>
          <w:rFonts w:hint="eastAsia" w:ascii="仿宋_GB2312" w:hAnsi="仿宋_GB2312" w:eastAsia="仿宋_GB2312" w:cs="仿宋_GB2312"/>
          <w:b w:val="0"/>
          <w:i w:val="0"/>
          <w:caps w:val="0"/>
          <w:color w:val="000000"/>
          <w:spacing w:val="0"/>
          <w:sz w:val="30"/>
          <w:szCs w:val="30"/>
          <w:shd w:val="clear" w:color="auto" w:fill="FFFFFF"/>
          <w:lang w:eastAsia="zh-CN"/>
        </w:rPr>
        <w:t>六、</w:t>
      </w:r>
      <w:r>
        <w:rPr>
          <w:rFonts w:hint="eastAsia" w:ascii="仿宋_GB2312" w:hAnsi="仿宋_GB2312" w:eastAsia="仿宋_GB2312" w:cs="仿宋_GB2312"/>
          <w:b w:val="0"/>
          <w:i w:val="0"/>
          <w:caps w:val="0"/>
          <w:color w:val="000000"/>
          <w:spacing w:val="0"/>
          <w:sz w:val="30"/>
          <w:szCs w:val="30"/>
          <w:shd w:val="clear" w:color="auto" w:fill="FFFFFF"/>
        </w:rPr>
        <w:t>所有考生均须自备一次性医用口罩或医用外科口罩，且不得因为佩戴口罩影响身份识别。考生在非考试时段（除面试考场外）应全程佩戴口罩、有序排队，相互保持1米以上间距，不扎堆聚集。养成勤洗手习惯，打喷嚏或咳嗽时要用纸巾、手绢、衣袖等遮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00"/>
        <w:jc w:val="both"/>
        <w:textAlignment w:val="auto"/>
        <w:rPr>
          <w:rFonts w:hint="eastAsia" w:ascii="仿宋_GB2312" w:hAnsi="仿宋_GB2312" w:eastAsia="仿宋_GB2312" w:cs="仿宋_GB2312"/>
          <w:b w:val="0"/>
          <w:i w:val="0"/>
          <w:caps w:val="0"/>
          <w:color w:val="000000"/>
          <w:spacing w:val="0"/>
          <w:sz w:val="30"/>
          <w:szCs w:val="30"/>
          <w:shd w:val="clear" w:color="auto" w:fill="FFFFFF"/>
          <w:lang w:eastAsia="zh-CN"/>
        </w:rPr>
      </w:pPr>
      <w:r>
        <w:rPr>
          <w:rFonts w:hint="eastAsia" w:ascii="仿宋_GB2312" w:hAnsi="仿宋_GB2312" w:eastAsia="仿宋_GB2312" w:cs="仿宋_GB2312"/>
          <w:b w:val="0"/>
          <w:i w:val="0"/>
          <w:caps w:val="0"/>
          <w:color w:val="000000"/>
          <w:spacing w:val="0"/>
          <w:sz w:val="30"/>
          <w:szCs w:val="30"/>
          <w:shd w:val="clear" w:color="auto" w:fill="FFFFFF"/>
          <w:lang w:eastAsia="zh-CN"/>
        </w:rPr>
        <w:t>七、为做好校园疫情防控，考试期间不允许外来车辆进入考点，请考生选择合适的出行方式。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600" w:firstLineChars="200"/>
        <w:jc w:val="both"/>
        <w:textAlignment w:val="auto"/>
        <w:rPr>
          <w:rFonts w:hint="eastAsia" w:ascii="仿宋_GB2312" w:hAnsi="仿宋_GB2312" w:eastAsia="仿宋_GB2312" w:cs="仿宋_GB2312"/>
          <w:b w:val="0"/>
          <w:i w:val="0"/>
          <w:caps w:val="0"/>
          <w:color w:val="000000"/>
          <w:spacing w:val="0"/>
          <w:sz w:val="30"/>
          <w:szCs w:val="30"/>
          <w:shd w:val="clear" w:color="auto" w:fill="FFFFFF"/>
        </w:rPr>
      </w:pPr>
      <w:r>
        <w:rPr>
          <w:rFonts w:hint="eastAsia" w:ascii="仿宋_GB2312" w:hAnsi="仿宋_GB2312" w:eastAsia="仿宋_GB2312" w:cs="仿宋_GB2312"/>
          <w:b w:val="0"/>
          <w:i w:val="0"/>
          <w:caps w:val="0"/>
          <w:color w:val="000000"/>
          <w:spacing w:val="0"/>
          <w:sz w:val="30"/>
          <w:szCs w:val="30"/>
          <w:shd w:val="clear" w:color="auto" w:fill="FFFFFF"/>
          <w:lang w:eastAsia="zh-CN"/>
        </w:rPr>
        <w:t>八、</w:t>
      </w:r>
      <w:r>
        <w:rPr>
          <w:rFonts w:hint="eastAsia" w:ascii="仿宋_GB2312" w:hAnsi="仿宋_GB2312" w:eastAsia="仿宋_GB2312" w:cs="仿宋_GB2312"/>
          <w:b w:val="0"/>
          <w:i w:val="0"/>
          <w:caps w:val="0"/>
          <w:color w:val="000000"/>
          <w:spacing w:val="0"/>
          <w:sz w:val="30"/>
          <w:szCs w:val="30"/>
          <w:shd w:val="clear" w:color="auto" w:fill="FFFFFF"/>
        </w:rPr>
        <w:t>考生应在考前及时关注</w:t>
      </w:r>
      <w:r>
        <w:rPr>
          <w:rFonts w:hint="eastAsia" w:ascii="仿宋_GB2312" w:hAnsi="仿宋_GB2312" w:eastAsia="仿宋_GB2312" w:cs="仿宋_GB2312"/>
          <w:b w:val="0"/>
          <w:i w:val="0"/>
          <w:caps w:val="0"/>
          <w:color w:val="000000"/>
          <w:spacing w:val="0"/>
          <w:sz w:val="30"/>
          <w:szCs w:val="30"/>
          <w:shd w:val="clear" w:color="auto" w:fill="FFFFFF"/>
          <w:lang w:eastAsia="zh-CN"/>
        </w:rPr>
        <w:t>嘉兴教育网相关</w:t>
      </w:r>
      <w:r>
        <w:rPr>
          <w:rFonts w:hint="eastAsia" w:ascii="仿宋_GB2312" w:hAnsi="仿宋_GB2312" w:eastAsia="仿宋_GB2312" w:cs="仿宋_GB2312"/>
          <w:b w:val="0"/>
          <w:i w:val="0"/>
          <w:caps w:val="0"/>
          <w:color w:val="000000"/>
          <w:spacing w:val="0"/>
          <w:sz w:val="30"/>
          <w:szCs w:val="30"/>
          <w:shd w:val="clear" w:color="auto" w:fill="FFFFFF"/>
        </w:rPr>
        <w:t>公告，了解考点相关信息，并按照要求提前做好考前准备。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6"/>
        <w:jc w:val="both"/>
        <w:textAlignment w:val="auto"/>
        <w:rPr>
          <w:rFonts w:hint="eastAsia" w:ascii="仿宋_GB2312" w:hAnsi="仿宋_GB2312" w:eastAsia="仿宋_GB2312" w:cs="仿宋_GB2312"/>
          <w:b w:val="0"/>
          <w:i w:val="0"/>
          <w:caps w:val="0"/>
          <w:color w:val="000000"/>
          <w:spacing w:val="0"/>
          <w:sz w:val="30"/>
          <w:szCs w:val="30"/>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600" w:firstLineChars="200"/>
        <w:jc w:val="both"/>
        <w:textAlignment w:val="auto"/>
        <w:rPr>
          <w:rFonts w:hint="eastAsia" w:ascii="仿宋_GB2312" w:hAnsi="仿宋_GB2312" w:eastAsia="仿宋_GB2312" w:cs="仿宋_GB2312"/>
          <w:b w:val="0"/>
          <w:i w:val="0"/>
          <w:caps w:val="0"/>
          <w:color w:val="000000"/>
          <w:spacing w:val="0"/>
          <w:sz w:val="30"/>
          <w:szCs w:val="30"/>
          <w:shd w:val="clear" w:color="auto" w:fill="FFFFFF"/>
          <w:lang w:eastAsia="zh-CN"/>
        </w:rPr>
      </w:pPr>
      <w:r>
        <w:rPr>
          <w:rFonts w:hint="eastAsia" w:ascii="仿宋_GB2312" w:hAnsi="仿宋_GB2312" w:eastAsia="仿宋_GB2312" w:cs="仿宋_GB2312"/>
          <w:b w:val="0"/>
          <w:i w:val="0"/>
          <w:caps w:val="0"/>
          <w:color w:val="000000"/>
          <w:spacing w:val="0"/>
          <w:sz w:val="30"/>
          <w:szCs w:val="30"/>
          <w:shd w:val="clear" w:color="auto" w:fill="FFFFFF"/>
          <w:lang w:eastAsia="zh-CN"/>
        </w:rPr>
        <w:t>附件：</w:t>
      </w:r>
      <w:r>
        <w:rPr>
          <w:rFonts w:hint="eastAsia" w:ascii="仿宋_GB2312" w:hAnsi="仿宋_GB2312" w:eastAsia="仿宋_GB2312" w:cs="仿宋_GB2312"/>
          <w:b w:val="0"/>
          <w:i w:val="0"/>
          <w:caps w:val="0"/>
          <w:color w:val="000000"/>
          <w:spacing w:val="0"/>
          <w:sz w:val="30"/>
          <w:szCs w:val="30"/>
          <w:shd w:val="clear" w:color="auto" w:fill="FFFFFF"/>
          <w:lang w:val="en-US" w:eastAsia="zh-CN"/>
        </w:rPr>
        <w:t>1.</w:t>
      </w:r>
      <w:r>
        <w:rPr>
          <w:rFonts w:hint="eastAsia" w:ascii="仿宋_GB2312" w:hAnsi="仿宋_GB2312" w:eastAsia="仿宋_GB2312" w:cs="仿宋_GB2312"/>
          <w:b w:val="0"/>
          <w:i w:val="0"/>
          <w:caps w:val="0"/>
          <w:color w:val="000000"/>
          <w:spacing w:val="0"/>
          <w:sz w:val="30"/>
          <w:szCs w:val="30"/>
          <w:shd w:val="clear" w:color="auto" w:fill="FFFFFF"/>
          <w:lang w:eastAsia="zh-CN"/>
        </w:rPr>
        <w:t>个人健康申报承诺书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600" w:firstLineChars="200"/>
        <w:jc w:val="both"/>
        <w:textAlignment w:val="auto"/>
        <w:rPr>
          <w:rFonts w:hint="default" w:ascii="仿宋_GB2312" w:hAnsi="仿宋_GB2312" w:eastAsia="仿宋_GB2312" w:cs="仿宋_GB2312"/>
          <w:b w:val="0"/>
          <w:i w:val="0"/>
          <w:caps w:val="0"/>
          <w:color w:val="000000"/>
          <w:spacing w:val="0"/>
          <w:sz w:val="30"/>
          <w:szCs w:val="30"/>
          <w:shd w:val="clear" w:color="auto" w:fill="FFFFFF"/>
          <w:lang w:val="en-US" w:eastAsia="zh-CN"/>
        </w:rPr>
      </w:pPr>
      <w:r>
        <w:rPr>
          <w:rFonts w:hint="eastAsia" w:ascii="仿宋_GB2312" w:hAnsi="仿宋_GB2312" w:eastAsia="仿宋_GB2312" w:cs="仿宋_GB2312"/>
          <w:b w:val="0"/>
          <w:i w:val="0"/>
          <w:caps w:val="0"/>
          <w:color w:val="000000"/>
          <w:spacing w:val="0"/>
          <w:sz w:val="30"/>
          <w:szCs w:val="30"/>
          <w:shd w:val="clear" w:color="auto" w:fill="FFFFFF"/>
          <w:lang w:val="en-US" w:eastAsia="zh-CN"/>
        </w:rPr>
        <w:t xml:space="preserve">      2.考生健康状况报告表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6"/>
        <w:jc w:val="both"/>
        <w:textAlignment w:val="auto"/>
        <w:rPr>
          <w:rFonts w:hint="eastAsia" w:ascii="仿宋_GB2312" w:hAnsi="仿宋_GB2312" w:eastAsia="仿宋_GB2312" w:cs="仿宋_GB2312"/>
          <w:b w:val="0"/>
          <w:i w:val="0"/>
          <w:caps w:val="0"/>
          <w:color w:val="000000"/>
          <w:spacing w:val="0"/>
          <w:sz w:val="30"/>
          <w:szCs w:val="30"/>
          <w:shd w:val="clear" w:color="auto" w:fill="FFFFFF"/>
          <w:lang w:val="en-US" w:eastAsia="zh-CN"/>
        </w:rPr>
      </w:pPr>
      <w:r>
        <w:rPr>
          <w:rFonts w:hint="eastAsia" w:ascii="仿宋_GB2312" w:hAnsi="仿宋_GB2312" w:eastAsia="仿宋_GB2312" w:cs="仿宋_GB2312"/>
          <w:b w:val="0"/>
          <w:i w:val="0"/>
          <w:caps w:val="0"/>
          <w:color w:val="000000"/>
          <w:spacing w:val="0"/>
          <w:sz w:val="30"/>
          <w:szCs w:val="30"/>
          <w:shd w:val="clear" w:color="auto" w:fill="FFFFFF"/>
          <w:lang w:val="en-US" w:eastAsia="zh-CN"/>
        </w:rPr>
        <w:t xml:space="preserve">                           嘉兴市教育局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6"/>
        <w:jc w:val="both"/>
        <w:textAlignment w:val="auto"/>
        <w:rPr>
          <w:rFonts w:hint="eastAsia" w:ascii="仿宋_GB2312" w:hAnsi="仿宋_GB2312" w:eastAsia="仿宋_GB2312" w:cs="仿宋_GB2312"/>
          <w:b w:val="0"/>
          <w:i w:val="0"/>
          <w:caps w:val="0"/>
          <w:color w:val="000000"/>
          <w:spacing w:val="0"/>
          <w:sz w:val="30"/>
          <w:szCs w:val="30"/>
          <w:shd w:val="clear" w:color="auto" w:fill="FFFFFF"/>
          <w:lang w:val="en-US" w:eastAsia="zh-CN"/>
        </w:rPr>
      </w:pPr>
      <w:r>
        <w:rPr>
          <w:rFonts w:hint="eastAsia" w:ascii="仿宋_GB2312" w:hAnsi="仿宋_GB2312" w:eastAsia="仿宋_GB2312" w:cs="仿宋_GB2312"/>
          <w:b w:val="0"/>
          <w:i w:val="0"/>
          <w:caps w:val="0"/>
          <w:color w:val="000000"/>
          <w:spacing w:val="0"/>
          <w:sz w:val="30"/>
          <w:szCs w:val="30"/>
          <w:shd w:val="clear" w:color="auto" w:fill="FFFFFF"/>
          <w:lang w:val="en-US" w:eastAsia="zh-CN"/>
        </w:rPr>
        <w:t xml:space="preserve">                               2020年12月27日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default" w:ascii="仿宋" w:hAnsi="仿宋" w:eastAsia="仿宋" w:cs="仿宋"/>
          <w:b w:val="0"/>
          <w:i w:val="0"/>
          <w:caps w:val="0"/>
          <w:color w:val="000000"/>
          <w:spacing w:val="0"/>
          <w:sz w:val="32"/>
          <w:szCs w:val="32"/>
          <w:shd w:val="clear" w:color="auto" w:fill="FFFFFF"/>
          <w:lang w:val="en-US" w:eastAsia="zh-CN"/>
        </w:rPr>
      </w:pPr>
      <w:r>
        <w:rPr>
          <w:rFonts w:hint="eastAsia" w:ascii="仿宋" w:hAnsi="仿宋" w:eastAsia="仿宋" w:cs="仿宋"/>
          <w:b w:val="0"/>
          <w:i w:val="0"/>
          <w:caps w:val="0"/>
          <w:color w:val="000000"/>
          <w:spacing w:val="0"/>
          <w:sz w:val="30"/>
          <w:szCs w:val="30"/>
          <w:shd w:val="clear" w:color="auto" w:fill="FFFFFF"/>
          <w:lang w:eastAsia="zh-CN"/>
        </w:rPr>
        <w:br w:type="page"/>
      </w:r>
      <w:r>
        <w:rPr>
          <w:rFonts w:hint="eastAsia" w:ascii="仿宋" w:hAnsi="仿宋" w:eastAsia="仿宋" w:cs="仿宋"/>
          <w:b w:val="0"/>
          <w:i w:val="0"/>
          <w:caps w:val="0"/>
          <w:color w:val="000000"/>
          <w:spacing w:val="0"/>
          <w:sz w:val="32"/>
          <w:szCs w:val="32"/>
          <w:shd w:val="clear" w:color="auto" w:fill="FFFFFF"/>
          <w:lang w:eastAsia="zh-CN"/>
        </w:rPr>
        <w:t>附件</w:t>
      </w:r>
      <w:r>
        <w:rPr>
          <w:rFonts w:hint="eastAsia" w:ascii="仿宋" w:hAnsi="仿宋" w:eastAsia="仿宋" w:cs="仿宋"/>
          <w:b w:val="0"/>
          <w:i w:val="0"/>
          <w:caps w:val="0"/>
          <w:color w:val="000000"/>
          <w:spacing w:val="0"/>
          <w:sz w:val="32"/>
          <w:szCs w:val="32"/>
          <w:shd w:val="clear" w:color="auto" w:fill="FFFFFF"/>
          <w:lang w:val="en-US" w:eastAsia="zh-CN"/>
        </w:rPr>
        <w:t>1：</w:t>
      </w:r>
    </w:p>
    <w:p>
      <w:pPr>
        <w:spacing w:line="500" w:lineRule="exact"/>
        <w:jc w:val="center"/>
        <w:rPr>
          <w:rFonts w:ascii="Times New Roman" w:hAnsi="Times New Roman" w:eastAsia="华文中宋" w:cs="Times New Roman"/>
          <w:b/>
          <w:sz w:val="44"/>
          <w:szCs w:val="44"/>
        </w:rPr>
      </w:pPr>
      <w:r>
        <w:rPr>
          <w:rFonts w:ascii="Times New Roman" w:hAnsi="Times New Roman" w:eastAsia="华文中宋" w:cs="Times New Roman"/>
          <w:b/>
          <w:sz w:val="44"/>
          <w:szCs w:val="44"/>
        </w:rPr>
        <w:t>个人健康申报</w:t>
      </w:r>
      <w:r>
        <w:rPr>
          <w:rFonts w:hint="eastAsia" w:eastAsia="华文中宋" w:cs="Times New Roman"/>
          <w:b/>
          <w:sz w:val="44"/>
          <w:szCs w:val="44"/>
        </w:rPr>
        <w:t>承诺书</w:t>
      </w:r>
    </w:p>
    <w:p>
      <w:pPr>
        <w:spacing w:line="240" w:lineRule="exact"/>
        <w:ind w:firstLine="640" w:firstLineChars="200"/>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20" w:lineRule="exact"/>
        <w:ind w:firstLine="600" w:firstLineChars="200"/>
        <w:jc w:val="both"/>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一、一般情况</w:t>
      </w:r>
    </w:p>
    <w:p>
      <w:pPr>
        <w:keepNext w:val="0"/>
        <w:keepLines w:val="0"/>
        <w:pageBreakBefore w:val="0"/>
        <w:kinsoku/>
        <w:wordWrap/>
        <w:overflowPunct/>
        <w:topLinePunct w:val="0"/>
        <w:autoSpaceDE/>
        <w:autoSpaceDN/>
        <w:bidi w:val="0"/>
        <w:adjustRightInd/>
        <w:snapToGrid/>
        <w:spacing w:line="520" w:lineRule="exact"/>
        <w:ind w:firstLine="600" w:firstLineChars="200"/>
        <w:jc w:val="both"/>
        <w:textAlignment w:val="auto"/>
        <w:rPr>
          <w:rFonts w:ascii="Times New Roman" w:hAnsi="Times New Roman" w:eastAsia="仿宋" w:cs="Times New Roman"/>
          <w:sz w:val="30"/>
          <w:szCs w:val="30"/>
        </w:rPr>
      </w:pPr>
      <w:r>
        <w:rPr>
          <w:rFonts w:ascii="Times New Roman" w:hAnsi="Times New Roman" w:eastAsia="仿宋" w:cs="Times New Roman"/>
          <w:sz w:val="30"/>
          <w:szCs w:val="30"/>
        </w:rPr>
        <w:t>姓名：</w:t>
      </w:r>
      <w:r>
        <w:rPr>
          <w:rFonts w:ascii="Times New Roman" w:hAnsi="Times New Roman" w:eastAsia="仿宋" w:cs="Times New Roman"/>
          <w:sz w:val="30"/>
          <w:szCs w:val="30"/>
          <w:u w:val="single"/>
        </w:rPr>
        <w:t xml:space="preserve">          </w:t>
      </w:r>
      <w:r>
        <w:rPr>
          <w:rFonts w:ascii="Times New Roman" w:hAnsi="Times New Roman" w:eastAsia="仿宋" w:cs="Times New Roman"/>
          <w:sz w:val="30"/>
          <w:szCs w:val="30"/>
        </w:rPr>
        <w:t>，身份证号：</w:t>
      </w:r>
      <w:r>
        <w:rPr>
          <w:rFonts w:ascii="Times New Roman" w:hAnsi="Times New Roman" w:eastAsia="仿宋" w:cs="Times New Roman"/>
          <w:sz w:val="30"/>
          <w:szCs w:val="30"/>
          <w:u w:val="single"/>
        </w:rPr>
        <w:t xml:space="preserve">                   </w:t>
      </w:r>
      <w:r>
        <w:rPr>
          <w:rFonts w:ascii="Times New Roman" w:hAnsi="Times New Roman" w:eastAsia="仿宋" w:cs="Times New Roman"/>
          <w:sz w:val="30"/>
          <w:szCs w:val="30"/>
        </w:rPr>
        <w:t>；</w:t>
      </w:r>
    </w:p>
    <w:p>
      <w:pPr>
        <w:keepNext w:val="0"/>
        <w:keepLines w:val="0"/>
        <w:pageBreakBefore w:val="0"/>
        <w:kinsoku/>
        <w:wordWrap/>
        <w:overflowPunct/>
        <w:topLinePunct w:val="0"/>
        <w:autoSpaceDE/>
        <w:autoSpaceDN/>
        <w:bidi w:val="0"/>
        <w:adjustRightInd/>
        <w:snapToGrid/>
        <w:spacing w:line="520" w:lineRule="exact"/>
        <w:ind w:firstLine="600" w:firstLineChars="200"/>
        <w:jc w:val="both"/>
        <w:textAlignment w:val="auto"/>
        <w:rPr>
          <w:rFonts w:ascii="Times New Roman" w:hAnsi="Times New Roman" w:eastAsia="仿宋" w:cs="Times New Roman"/>
          <w:sz w:val="30"/>
          <w:szCs w:val="30"/>
        </w:rPr>
      </w:pPr>
      <w:r>
        <w:rPr>
          <w:rFonts w:ascii="Times New Roman" w:hAnsi="Times New Roman" w:eastAsia="仿宋" w:cs="Times New Roman"/>
          <w:sz w:val="30"/>
          <w:szCs w:val="30"/>
        </w:rPr>
        <w:t>现住址：</w:t>
      </w:r>
      <w:r>
        <w:rPr>
          <w:rFonts w:ascii="Times New Roman" w:hAnsi="Times New Roman" w:eastAsia="仿宋" w:cs="Times New Roman"/>
          <w:sz w:val="30"/>
          <w:szCs w:val="30"/>
          <w:u w:val="single"/>
        </w:rPr>
        <w:t xml:space="preserve">     </w:t>
      </w:r>
      <w:r>
        <w:rPr>
          <w:rFonts w:ascii="Times New Roman" w:hAnsi="Times New Roman" w:eastAsia="仿宋" w:cs="Times New Roman"/>
          <w:sz w:val="30"/>
          <w:szCs w:val="30"/>
        </w:rPr>
        <w:t>省</w:t>
      </w:r>
      <w:r>
        <w:rPr>
          <w:rFonts w:ascii="Times New Roman" w:hAnsi="Times New Roman" w:eastAsia="仿宋" w:cs="Times New Roman"/>
          <w:sz w:val="30"/>
          <w:szCs w:val="30"/>
          <w:u w:val="single"/>
        </w:rPr>
        <w:t xml:space="preserve">     </w:t>
      </w:r>
      <w:r>
        <w:rPr>
          <w:rFonts w:ascii="Times New Roman" w:hAnsi="Times New Roman" w:eastAsia="仿宋" w:cs="Times New Roman"/>
          <w:sz w:val="30"/>
          <w:szCs w:val="30"/>
        </w:rPr>
        <w:t>市</w:t>
      </w:r>
      <w:r>
        <w:rPr>
          <w:rFonts w:ascii="Times New Roman" w:hAnsi="Times New Roman" w:eastAsia="仿宋" w:cs="Times New Roman"/>
          <w:sz w:val="30"/>
          <w:szCs w:val="30"/>
          <w:u w:val="single"/>
        </w:rPr>
        <w:t xml:space="preserve">     </w:t>
      </w:r>
      <w:r>
        <w:rPr>
          <w:rFonts w:ascii="Times New Roman" w:hAnsi="Times New Roman" w:eastAsia="仿宋" w:cs="Times New Roman"/>
          <w:sz w:val="30"/>
          <w:szCs w:val="30"/>
        </w:rPr>
        <w:t>县（市、区）</w:t>
      </w:r>
      <w:r>
        <w:rPr>
          <w:rFonts w:ascii="Times New Roman" w:hAnsi="Times New Roman" w:eastAsia="仿宋" w:cs="Times New Roman"/>
          <w:sz w:val="30"/>
          <w:szCs w:val="30"/>
          <w:u w:val="single"/>
        </w:rPr>
        <w:t xml:space="preserve">     </w:t>
      </w:r>
      <w:r>
        <w:rPr>
          <w:rFonts w:ascii="Times New Roman" w:hAnsi="Times New Roman" w:eastAsia="仿宋" w:cs="Times New Roman"/>
          <w:sz w:val="30"/>
          <w:szCs w:val="30"/>
        </w:rPr>
        <w:t>乡（镇、街道）</w:t>
      </w:r>
      <w:r>
        <w:rPr>
          <w:rFonts w:ascii="Times New Roman" w:hAnsi="Times New Roman" w:eastAsia="仿宋" w:cs="Times New Roman"/>
          <w:sz w:val="30"/>
          <w:szCs w:val="30"/>
          <w:u w:val="single"/>
        </w:rPr>
        <w:t xml:space="preserve">     </w:t>
      </w:r>
      <w:r>
        <w:rPr>
          <w:rFonts w:ascii="Times New Roman" w:hAnsi="Times New Roman" w:eastAsia="仿宋" w:cs="Times New Roman"/>
          <w:sz w:val="30"/>
          <w:szCs w:val="30"/>
        </w:rPr>
        <w:t>村（小区）；联系电话：</w:t>
      </w:r>
      <w:r>
        <w:rPr>
          <w:rFonts w:ascii="Times New Roman" w:hAnsi="Times New Roman" w:eastAsia="仿宋" w:cs="Times New Roman"/>
          <w:sz w:val="30"/>
          <w:szCs w:val="30"/>
          <w:u w:val="single"/>
        </w:rPr>
        <w:t xml:space="preserve">                  </w:t>
      </w:r>
      <w:r>
        <w:rPr>
          <w:rFonts w:ascii="Times New Roman" w:hAnsi="Times New Roman" w:eastAsia="仿宋" w:cs="Times New Roman"/>
          <w:sz w:val="30"/>
          <w:szCs w:val="30"/>
        </w:rPr>
        <w:t>。</w:t>
      </w:r>
    </w:p>
    <w:p>
      <w:pPr>
        <w:keepNext w:val="0"/>
        <w:keepLines w:val="0"/>
        <w:pageBreakBefore w:val="0"/>
        <w:kinsoku/>
        <w:wordWrap/>
        <w:overflowPunct/>
        <w:topLinePunct w:val="0"/>
        <w:autoSpaceDE/>
        <w:autoSpaceDN/>
        <w:bidi w:val="0"/>
        <w:adjustRightInd/>
        <w:snapToGrid/>
        <w:spacing w:line="520" w:lineRule="exact"/>
        <w:ind w:firstLine="600" w:firstLineChars="200"/>
        <w:jc w:val="both"/>
        <w:textAlignment w:val="auto"/>
        <w:rPr>
          <w:rFonts w:ascii="Times New Roman" w:hAnsi="Times New Roman" w:eastAsia="黑体" w:cs="Times New Roman"/>
          <w:sz w:val="30"/>
          <w:szCs w:val="30"/>
        </w:rPr>
      </w:pPr>
      <w:r>
        <w:rPr>
          <w:rFonts w:ascii="Times New Roman" w:hAnsi="Times New Roman" w:eastAsia="黑体" w:cs="Times New Roman"/>
          <w:sz w:val="30"/>
          <w:szCs w:val="30"/>
        </w:rPr>
        <w:t>二、流行病学史</w:t>
      </w:r>
    </w:p>
    <w:p>
      <w:pPr>
        <w:keepNext w:val="0"/>
        <w:keepLines w:val="0"/>
        <w:pageBreakBefore w:val="0"/>
        <w:kinsoku/>
        <w:wordWrap/>
        <w:overflowPunct/>
        <w:topLinePunct w:val="0"/>
        <w:autoSpaceDE/>
        <w:autoSpaceDN/>
        <w:bidi w:val="0"/>
        <w:adjustRightInd/>
        <w:snapToGrid/>
        <w:spacing w:line="520" w:lineRule="exact"/>
        <w:ind w:firstLine="600" w:firstLineChars="200"/>
        <w:jc w:val="both"/>
        <w:textAlignment w:val="auto"/>
        <w:rPr>
          <w:rFonts w:ascii="Times New Roman" w:hAnsi="Times New Roman" w:eastAsia="仿宋" w:cs="Times New Roman"/>
          <w:sz w:val="30"/>
          <w:szCs w:val="30"/>
        </w:rPr>
      </w:pPr>
      <w:r>
        <w:rPr>
          <w:rFonts w:hint="eastAsia" w:eastAsia="仿宋" w:cs="Times New Roman"/>
          <w:sz w:val="30"/>
          <w:szCs w:val="30"/>
        </w:rPr>
        <w:t>近</w:t>
      </w:r>
      <w:r>
        <w:rPr>
          <w:rFonts w:ascii="Times New Roman" w:hAnsi="Times New Roman" w:eastAsia="仿宋" w:cs="Times New Roman"/>
          <w:sz w:val="30"/>
          <w:szCs w:val="30"/>
        </w:rPr>
        <w:t>14天，您是否有以下情况（打√表示）</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00" w:firstLineChars="200"/>
        <w:jc w:val="both"/>
        <w:textAlignment w:val="auto"/>
        <w:rPr>
          <w:rFonts w:ascii="Times New Roman" w:hAnsi="Times New Roman" w:eastAsia="仿宋" w:cs="Times New Roman"/>
          <w:color w:val="000000"/>
          <w:sz w:val="30"/>
          <w:szCs w:val="30"/>
        </w:rPr>
      </w:pPr>
      <w:r>
        <w:rPr>
          <w:rFonts w:ascii="Times New Roman" w:hAnsi="Times New Roman" w:eastAsia="仿宋" w:cs="Times New Roman"/>
          <w:color w:val="000000"/>
          <w:sz w:val="30"/>
          <w:szCs w:val="30"/>
        </w:rPr>
        <w:t>到过</w:t>
      </w:r>
      <w:r>
        <w:rPr>
          <w:rFonts w:hint="eastAsia" w:ascii="Times New Roman" w:hAnsi="Times New Roman" w:eastAsia="仿宋" w:cs="Times New Roman"/>
          <w:color w:val="000000"/>
          <w:sz w:val="30"/>
          <w:szCs w:val="30"/>
        </w:rPr>
        <w:t>北京市朝阳区酒仙桥街道</w:t>
      </w:r>
      <w:r>
        <w:rPr>
          <w:rFonts w:hint="eastAsia" w:ascii="Times New Roman" w:hAnsi="Times New Roman" w:eastAsia="仿宋" w:cs="Times New Roman"/>
          <w:color w:val="000000"/>
          <w:sz w:val="30"/>
          <w:szCs w:val="30"/>
          <w:lang w:eastAsia="zh-CN"/>
        </w:rPr>
        <w:t>汉庭酒店大山子店（包括底商），辽宁省沈阳市于洪区北陵街道宏达社区、华润橡树湾二期，辽宁省大连市金州区先进街道金润小区B区、光中街道金东路社区，黑龙江省牡丹江市绥芬河市青云小区、海融富华苑小区、机务段铁路综合楼，黑龙江省牡丹江市东宁市中心社区，四川省成都市郫都区三道堰镇八步桥社区八组安置点，新疆维吾尔自治区吐鲁番市高昌区红盾小区（</w:t>
      </w:r>
      <w:r>
        <w:rPr>
          <w:rFonts w:hint="eastAsia" w:ascii="Times New Roman" w:hAnsi="Times New Roman" w:eastAsia="仿宋" w:cs="Times New Roman"/>
          <w:color w:val="000000"/>
          <w:sz w:val="30"/>
          <w:szCs w:val="30"/>
          <w:lang w:val="en-US" w:eastAsia="zh-CN"/>
        </w:rPr>
        <w:t>2020年12月26日发布）等</w:t>
      </w:r>
      <w:r>
        <w:rPr>
          <w:rFonts w:hint="eastAsia" w:ascii="Times New Roman" w:hAnsi="Times New Roman" w:eastAsia="仿宋" w:cs="Times New Roman"/>
          <w:color w:val="000000"/>
          <w:sz w:val="30"/>
          <w:szCs w:val="30"/>
          <w:lang w:eastAsia="zh-CN"/>
        </w:rPr>
        <w:t>中高风险地区（</w:t>
      </w:r>
      <w:r>
        <w:rPr>
          <w:rFonts w:hint="eastAsia" w:ascii="仿宋" w:hAnsi="仿宋" w:eastAsia="仿宋" w:cs="仿宋"/>
          <w:b w:val="0"/>
          <w:i w:val="0"/>
          <w:caps w:val="0"/>
          <w:color w:val="000000"/>
          <w:spacing w:val="0"/>
          <w:sz w:val="30"/>
          <w:szCs w:val="30"/>
          <w:shd w:val="clear" w:color="auto" w:fill="FFFFFF"/>
        </w:rPr>
        <w:t>中高风险疫情地区可通过中国政府网（</w:t>
      </w:r>
      <w:r>
        <w:rPr>
          <w:rFonts w:hint="eastAsia" w:ascii="仿宋" w:hAnsi="仿宋" w:eastAsia="仿宋" w:cs="仿宋"/>
          <w:b w:val="0"/>
          <w:i w:val="0"/>
          <w:caps w:val="0"/>
          <w:color w:val="333333"/>
          <w:spacing w:val="0"/>
          <w:sz w:val="30"/>
          <w:szCs w:val="30"/>
          <w:u w:val="none"/>
          <w:shd w:val="clear" w:color="auto" w:fill="FFFFFF"/>
        </w:rPr>
        <w:fldChar w:fldCharType="begin"/>
      </w:r>
      <w:r>
        <w:rPr>
          <w:rFonts w:hint="eastAsia" w:ascii="仿宋" w:hAnsi="仿宋" w:eastAsia="仿宋" w:cs="仿宋"/>
          <w:b w:val="0"/>
          <w:i w:val="0"/>
          <w:caps w:val="0"/>
          <w:color w:val="333333"/>
          <w:spacing w:val="0"/>
          <w:sz w:val="30"/>
          <w:szCs w:val="30"/>
          <w:u w:val="none"/>
          <w:shd w:val="clear" w:color="auto" w:fill="FFFFFF"/>
        </w:rPr>
        <w:instrText xml:space="preserve"> HYPERLINK "http://bmfw.www.gov.cn/yqfxdjcx/index.html" </w:instrText>
      </w:r>
      <w:r>
        <w:rPr>
          <w:rFonts w:hint="eastAsia" w:ascii="仿宋" w:hAnsi="仿宋" w:eastAsia="仿宋" w:cs="仿宋"/>
          <w:b w:val="0"/>
          <w:i w:val="0"/>
          <w:caps w:val="0"/>
          <w:color w:val="333333"/>
          <w:spacing w:val="0"/>
          <w:sz w:val="30"/>
          <w:szCs w:val="30"/>
          <w:u w:val="none"/>
          <w:shd w:val="clear" w:color="auto" w:fill="FFFFFF"/>
        </w:rPr>
        <w:fldChar w:fldCharType="separate"/>
      </w:r>
      <w:r>
        <w:rPr>
          <w:rStyle w:val="7"/>
          <w:rFonts w:hint="eastAsia" w:ascii="仿宋" w:hAnsi="仿宋" w:eastAsia="仿宋" w:cs="仿宋"/>
          <w:b w:val="0"/>
          <w:i w:val="0"/>
          <w:caps w:val="0"/>
          <w:color w:val="0000FF"/>
          <w:spacing w:val="0"/>
          <w:sz w:val="30"/>
          <w:szCs w:val="30"/>
          <w:u w:val="none"/>
          <w:shd w:val="clear" w:color="auto" w:fill="FFFFFF"/>
        </w:rPr>
        <w:t>http://bmfw.www.gov.cn/yqfxdjcx/index.html</w:t>
      </w:r>
      <w:r>
        <w:rPr>
          <w:rFonts w:hint="eastAsia" w:ascii="仿宋" w:hAnsi="仿宋" w:eastAsia="仿宋" w:cs="仿宋"/>
          <w:b w:val="0"/>
          <w:i w:val="0"/>
          <w:caps w:val="0"/>
          <w:color w:val="333333"/>
          <w:spacing w:val="0"/>
          <w:sz w:val="30"/>
          <w:szCs w:val="30"/>
          <w:u w:val="none"/>
          <w:shd w:val="clear" w:color="auto" w:fill="FFFFFF"/>
        </w:rPr>
        <w:fldChar w:fldCharType="end"/>
      </w:r>
      <w:r>
        <w:rPr>
          <w:rFonts w:hint="eastAsia" w:ascii="仿宋" w:hAnsi="仿宋" w:eastAsia="仿宋" w:cs="仿宋"/>
          <w:b w:val="0"/>
          <w:i w:val="0"/>
          <w:caps w:val="0"/>
          <w:color w:val="000000"/>
          <w:spacing w:val="0"/>
          <w:sz w:val="30"/>
          <w:szCs w:val="30"/>
          <w:shd w:val="clear" w:color="auto" w:fill="FFFFFF"/>
        </w:rPr>
        <w:t>）查询</w:t>
      </w:r>
      <w:r>
        <w:rPr>
          <w:rFonts w:hint="eastAsia" w:ascii="Times New Roman" w:hAnsi="Times New Roman" w:eastAsia="仿宋" w:cs="Times New Roman"/>
          <w:color w:val="000000"/>
          <w:sz w:val="30"/>
          <w:szCs w:val="30"/>
          <w:lang w:eastAsia="zh-CN"/>
        </w:rPr>
        <w:t>）</w:t>
      </w:r>
      <w:r>
        <w:rPr>
          <w:rFonts w:eastAsia="仿宋" w:cs="Times New Roman"/>
          <w:color w:val="000000"/>
          <w:sz w:val="30"/>
          <w:szCs w:val="30"/>
        </w:rPr>
        <w:t>或其他有</w:t>
      </w:r>
      <w:r>
        <w:rPr>
          <w:rFonts w:ascii="Times New Roman" w:hAnsi="Times New Roman" w:eastAsia="仿宋" w:cs="Times New Roman"/>
          <w:color w:val="000000"/>
          <w:sz w:val="30"/>
          <w:szCs w:val="30"/>
        </w:rPr>
        <w:t>新型肺炎本地病例持续传播的地区（含境外</w:t>
      </w:r>
      <w:r>
        <w:rPr>
          <w:rFonts w:hint="eastAsia" w:eastAsia="仿宋" w:cs="Times New Roman"/>
          <w:color w:val="000000"/>
          <w:sz w:val="30"/>
          <w:szCs w:val="30"/>
        </w:rPr>
        <w:t>、国外</w:t>
      </w:r>
      <w:r>
        <w:rPr>
          <w:rFonts w:ascii="Times New Roman" w:hAnsi="Times New Roman" w:eastAsia="仿宋" w:cs="Times New Roman"/>
          <w:color w:val="000000"/>
          <w:sz w:val="30"/>
          <w:szCs w:val="30"/>
        </w:rPr>
        <w:t>）？</w:t>
      </w:r>
    </w:p>
    <w:p>
      <w:pPr>
        <w:keepNext w:val="0"/>
        <w:keepLines w:val="0"/>
        <w:pageBreakBefore w:val="0"/>
        <w:kinsoku/>
        <w:wordWrap/>
        <w:overflowPunct/>
        <w:topLinePunct w:val="0"/>
        <w:autoSpaceDE/>
        <w:autoSpaceDN/>
        <w:bidi w:val="0"/>
        <w:adjustRightInd/>
        <w:snapToGrid/>
        <w:spacing w:line="520" w:lineRule="exact"/>
        <w:ind w:firstLine="600" w:firstLineChars="200"/>
        <w:jc w:val="both"/>
        <w:textAlignment w:val="auto"/>
        <w:rPr>
          <w:rFonts w:ascii="Times New Roman" w:hAnsi="Times New Roman" w:eastAsia="仿宋" w:cs="Times New Roman"/>
          <w:color w:val="000000"/>
          <w:sz w:val="30"/>
          <w:szCs w:val="30"/>
        </w:rPr>
      </w:pPr>
      <w:r>
        <w:rPr>
          <w:rFonts w:ascii="Times New Roman" w:hAnsi="Times New Roman" w:eastAsia="仿宋" w:cs="Times New Roman"/>
          <w:color w:val="000000"/>
          <w:sz w:val="30"/>
          <w:szCs w:val="30"/>
        </w:rPr>
        <w:t>□是      □否</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00" w:firstLineChars="200"/>
        <w:jc w:val="both"/>
        <w:textAlignment w:val="auto"/>
        <w:rPr>
          <w:rFonts w:ascii="Times New Roman" w:hAnsi="Times New Roman" w:eastAsia="仿宋" w:cs="Times New Roman"/>
          <w:color w:val="000000"/>
          <w:sz w:val="30"/>
          <w:szCs w:val="30"/>
        </w:rPr>
      </w:pPr>
      <w:r>
        <w:rPr>
          <w:rFonts w:ascii="Times New Roman" w:hAnsi="Times New Roman" w:eastAsia="仿宋" w:cs="Times New Roman"/>
          <w:color w:val="000000"/>
          <w:sz w:val="30"/>
          <w:szCs w:val="30"/>
        </w:rPr>
        <w:t>曾接触过来自</w:t>
      </w:r>
      <w:r>
        <w:rPr>
          <w:rFonts w:hint="eastAsia" w:ascii="Times New Roman" w:hAnsi="Times New Roman" w:eastAsia="仿宋" w:cs="Times New Roman"/>
          <w:color w:val="000000"/>
          <w:sz w:val="30"/>
          <w:szCs w:val="30"/>
        </w:rPr>
        <w:t>北京市朝阳区酒仙桥街道</w:t>
      </w:r>
      <w:r>
        <w:rPr>
          <w:rFonts w:hint="eastAsia" w:ascii="Times New Roman" w:hAnsi="Times New Roman" w:eastAsia="仿宋" w:cs="Times New Roman"/>
          <w:color w:val="000000"/>
          <w:sz w:val="30"/>
          <w:szCs w:val="30"/>
          <w:lang w:eastAsia="zh-CN"/>
        </w:rPr>
        <w:t>汉庭酒店大山子店（包括底商），辽宁省沈阳市于洪区北陵街道宏达社区、华润橡树湾二期，辽宁省大连市金州区先进街道金润小区B区、光中街道金东路社区，黑龙江省牡丹江市绥芬河市青云小区、海融富华苑小区、机务段铁路综合楼，黑龙江省牡丹江市东宁市中心社区，四川省成都市郫都区三道堰镇八步桥社区八组安置点，新疆维吾尔自治区吐鲁番市高昌区红盾小区（</w:t>
      </w:r>
      <w:r>
        <w:rPr>
          <w:rFonts w:hint="eastAsia" w:ascii="Times New Roman" w:hAnsi="Times New Roman" w:eastAsia="仿宋" w:cs="Times New Roman"/>
          <w:color w:val="000000"/>
          <w:sz w:val="30"/>
          <w:szCs w:val="30"/>
          <w:lang w:val="en-US" w:eastAsia="zh-CN"/>
        </w:rPr>
        <w:t>2020年12月26日发布）等</w:t>
      </w:r>
      <w:r>
        <w:rPr>
          <w:rFonts w:hint="eastAsia" w:ascii="Times New Roman" w:hAnsi="Times New Roman" w:eastAsia="仿宋" w:cs="Times New Roman"/>
          <w:color w:val="000000"/>
          <w:sz w:val="30"/>
          <w:szCs w:val="30"/>
          <w:lang w:eastAsia="zh-CN"/>
        </w:rPr>
        <w:t>中高风险地区（</w:t>
      </w:r>
      <w:r>
        <w:rPr>
          <w:rFonts w:hint="eastAsia" w:ascii="仿宋" w:hAnsi="仿宋" w:eastAsia="仿宋" w:cs="仿宋"/>
          <w:b w:val="0"/>
          <w:i w:val="0"/>
          <w:caps w:val="0"/>
          <w:color w:val="000000"/>
          <w:spacing w:val="0"/>
          <w:sz w:val="30"/>
          <w:szCs w:val="30"/>
          <w:shd w:val="clear" w:color="auto" w:fill="FFFFFF"/>
        </w:rPr>
        <w:t>中高风险疫情地区可通过中国政府网（</w:t>
      </w:r>
      <w:r>
        <w:rPr>
          <w:rFonts w:hint="eastAsia" w:ascii="仿宋" w:hAnsi="仿宋" w:eastAsia="仿宋" w:cs="仿宋"/>
          <w:b w:val="0"/>
          <w:i w:val="0"/>
          <w:caps w:val="0"/>
          <w:color w:val="333333"/>
          <w:spacing w:val="0"/>
          <w:sz w:val="30"/>
          <w:szCs w:val="30"/>
          <w:u w:val="none"/>
          <w:shd w:val="clear" w:color="auto" w:fill="FFFFFF"/>
        </w:rPr>
        <w:fldChar w:fldCharType="begin"/>
      </w:r>
      <w:r>
        <w:rPr>
          <w:rFonts w:hint="eastAsia" w:ascii="仿宋" w:hAnsi="仿宋" w:eastAsia="仿宋" w:cs="仿宋"/>
          <w:b w:val="0"/>
          <w:i w:val="0"/>
          <w:caps w:val="0"/>
          <w:color w:val="333333"/>
          <w:spacing w:val="0"/>
          <w:sz w:val="30"/>
          <w:szCs w:val="30"/>
          <w:u w:val="none"/>
          <w:shd w:val="clear" w:color="auto" w:fill="FFFFFF"/>
        </w:rPr>
        <w:instrText xml:space="preserve"> HYPERLINK "http://bmfw.www.gov.cn/yqfxdjcx/index.html" </w:instrText>
      </w:r>
      <w:r>
        <w:rPr>
          <w:rFonts w:hint="eastAsia" w:ascii="仿宋" w:hAnsi="仿宋" w:eastAsia="仿宋" w:cs="仿宋"/>
          <w:b w:val="0"/>
          <w:i w:val="0"/>
          <w:caps w:val="0"/>
          <w:color w:val="333333"/>
          <w:spacing w:val="0"/>
          <w:sz w:val="30"/>
          <w:szCs w:val="30"/>
          <w:u w:val="none"/>
          <w:shd w:val="clear" w:color="auto" w:fill="FFFFFF"/>
        </w:rPr>
        <w:fldChar w:fldCharType="separate"/>
      </w:r>
      <w:r>
        <w:rPr>
          <w:rStyle w:val="7"/>
          <w:rFonts w:hint="eastAsia" w:ascii="仿宋" w:hAnsi="仿宋" w:eastAsia="仿宋" w:cs="仿宋"/>
          <w:b w:val="0"/>
          <w:i w:val="0"/>
          <w:caps w:val="0"/>
          <w:color w:val="0000FF"/>
          <w:spacing w:val="0"/>
          <w:sz w:val="30"/>
          <w:szCs w:val="30"/>
          <w:u w:val="none"/>
          <w:shd w:val="clear" w:color="auto" w:fill="FFFFFF"/>
        </w:rPr>
        <w:t>http://bmfw.www.gov.cn/yqfxdjcx/index.html</w:t>
      </w:r>
      <w:r>
        <w:rPr>
          <w:rFonts w:hint="eastAsia" w:ascii="仿宋" w:hAnsi="仿宋" w:eastAsia="仿宋" w:cs="仿宋"/>
          <w:b w:val="0"/>
          <w:i w:val="0"/>
          <w:caps w:val="0"/>
          <w:color w:val="333333"/>
          <w:spacing w:val="0"/>
          <w:sz w:val="30"/>
          <w:szCs w:val="30"/>
          <w:u w:val="none"/>
          <w:shd w:val="clear" w:color="auto" w:fill="FFFFFF"/>
        </w:rPr>
        <w:fldChar w:fldCharType="end"/>
      </w:r>
      <w:r>
        <w:rPr>
          <w:rFonts w:hint="eastAsia" w:ascii="仿宋" w:hAnsi="仿宋" w:eastAsia="仿宋" w:cs="仿宋"/>
          <w:b w:val="0"/>
          <w:i w:val="0"/>
          <w:caps w:val="0"/>
          <w:color w:val="000000"/>
          <w:spacing w:val="0"/>
          <w:sz w:val="30"/>
          <w:szCs w:val="30"/>
          <w:shd w:val="clear" w:color="auto" w:fill="FFFFFF"/>
        </w:rPr>
        <w:t>）查询</w:t>
      </w:r>
      <w:r>
        <w:rPr>
          <w:rFonts w:hint="eastAsia" w:ascii="Times New Roman" w:hAnsi="Times New Roman" w:eastAsia="仿宋" w:cs="Times New Roman"/>
          <w:color w:val="000000"/>
          <w:sz w:val="30"/>
          <w:szCs w:val="30"/>
          <w:lang w:eastAsia="zh-CN"/>
        </w:rPr>
        <w:t>）</w:t>
      </w:r>
      <w:r>
        <w:rPr>
          <w:rFonts w:eastAsia="仿宋" w:cs="Times New Roman"/>
          <w:color w:val="000000"/>
          <w:sz w:val="30"/>
          <w:szCs w:val="30"/>
        </w:rPr>
        <w:t>或其他有</w:t>
      </w:r>
      <w:r>
        <w:rPr>
          <w:rFonts w:ascii="Times New Roman" w:hAnsi="Times New Roman" w:eastAsia="仿宋" w:cs="Times New Roman"/>
          <w:color w:val="000000"/>
          <w:sz w:val="30"/>
          <w:szCs w:val="30"/>
        </w:rPr>
        <w:t>新型肺炎本地病例持续传播的地区（含境外</w:t>
      </w:r>
      <w:r>
        <w:rPr>
          <w:rFonts w:hint="eastAsia" w:eastAsia="仿宋" w:cs="Times New Roman"/>
          <w:color w:val="000000"/>
          <w:sz w:val="30"/>
          <w:szCs w:val="30"/>
        </w:rPr>
        <w:t>、国外</w:t>
      </w:r>
      <w:r>
        <w:rPr>
          <w:rFonts w:ascii="Times New Roman" w:hAnsi="Times New Roman" w:eastAsia="仿宋" w:cs="Times New Roman"/>
          <w:color w:val="000000"/>
          <w:sz w:val="30"/>
          <w:szCs w:val="30"/>
        </w:rPr>
        <w:t>）的发热或有呼吸道症状患者？</w:t>
      </w:r>
    </w:p>
    <w:p>
      <w:pPr>
        <w:keepNext w:val="0"/>
        <w:keepLines w:val="0"/>
        <w:pageBreakBefore w:val="0"/>
        <w:kinsoku/>
        <w:wordWrap/>
        <w:overflowPunct/>
        <w:topLinePunct w:val="0"/>
        <w:autoSpaceDE/>
        <w:autoSpaceDN/>
        <w:bidi w:val="0"/>
        <w:adjustRightInd/>
        <w:snapToGrid/>
        <w:spacing w:line="520" w:lineRule="exact"/>
        <w:ind w:firstLine="600" w:firstLineChars="200"/>
        <w:jc w:val="both"/>
        <w:textAlignment w:val="auto"/>
        <w:rPr>
          <w:rFonts w:ascii="Times New Roman" w:hAnsi="Times New Roman" w:eastAsia="仿宋" w:cs="Times New Roman"/>
          <w:color w:val="000000"/>
          <w:sz w:val="30"/>
          <w:szCs w:val="30"/>
        </w:rPr>
      </w:pPr>
      <w:r>
        <w:rPr>
          <w:rFonts w:ascii="Times New Roman" w:hAnsi="Times New Roman" w:eastAsia="仿宋" w:cs="Times New Roman"/>
          <w:color w:val="000000"/>
          <w:sz w:val="30"/>
          <w:szCs w:val="30"/>
        </w:rPr>
        <w:t>□是      □否</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00" w:firstLineChars="200"/>
        <w:jc w:val="both"/>
        <w:textAlignment w:val="auto"/>
        <w:rPr>
          <w:rFonts w:ascii="Times New Roman" w:hAnsi="Times New Roman" w:eastAsia="仿宋" w:cs="Times New Roman"/>
          <w:sz w:val="30"/>
          <w:szCs w:val="30"/>
        </w:rPr>
      </w:pPr>
      <w:r>
        <w:rPr>
          <w:rFonts w:ascii="Times New Roman" w:hAnsi="Times New Roman" w:eastAsia="仿宋" w:cs="Times New Roman"/>
          <w:sz w:val="30"/>
          <w:szCs w:val="30"/>
        </w:rPr>
        <w:t>周围人群中2人或以上出现发热、干咳等症状或接触过新型冠状病毒感染的肺炎患者？</w:t>
      </w:r>
    </w:p>
    <w:p>
      <w:pPr>
        <w:keepNext w:val="0"/>
        <w:keepLines w:val="0"/>
        <w:pageBreakBefore w:val="0"/>
        <w:kinsoku/>
        <w:wordWrap/>
        <w:overflowPunct/>
        <w:topLinePunct w:val="0"/>
        <w:autoSpaceDE/>
        <w:autoSpaceDN/>
        <w:bidi w:val="0"/>
        <w:adjustRightInd/>
        <w:snapToGrid/>
        <w:spacing w:line="520" w:lineRule="exact"/>
        <w:ind w:firstLine="600" w:firstLineChars="200"/>
        <w:jc w:val="both"/>
        <w:textAlignment w:val="auto"/>
        <w:rPr>
          <w:rFonts w:ascii="Times New Roman" w:hAnsi="Times New Roman" w:eastAsia="仿宋" w:cs="Times New Roman"/>
          <w:sz w:val="30"/>
          <w:szCs w:val="30"/>
        </w:rPr>
      </w:pPr>
      <w:r>
        <w:rPr>
          <w:rFonts w:ascii="Times New Roman" w:hAnsi="Times New Roman" w:eastAsia="仿宋" w:cs="Times New Roman"/>
          <w:sz w:val="30"/>
          <w:szCs w:val="30"/>
        </w:rPr>
        <w:t>□是      □否</w:t>
      </w:r>
    </w:p>
    <w:p>
      <w:pPr>
        <w:keepNext w:val="0"/>
        <w:keepLines w:val="0"/>
        <w:pageBreakBefore w:val="0"/>
        <w:kinsoku/>
        <w:wordWrap/>
        <w:overflowPunct/>
        <w:topLinePunct w:val="0"/>
        <w:autoSpaceDE/>
        <w:autoSpaceDN/>
        <w:bidi w:val="0"/>
        <w:adjustRightInd/>
        <w:snapToGrid/>
        <w:spacing w:line="520" w:lineRule="exact"/>
        <w:ind w:firstLine="600" w:firstLineChars="200"/>
        <w:jc w:val="both"/>
        <w:textAlignment w:val="auto"/>
        <w:rPr>
          <w:rFonts w:ascii="Times New Roman" w:hAnsi="Times New Roman" w:eastAsia="黑体" w:cs="Times New Roman"/>
          <w:sz w:val="30"/>
          <w:szCs w:val="30"/>
        </w:rPr>
      </w:pPr>
      <w:r>
        <w:rPr>
          <w:rFonts w:ascii="Times New Roman" w:hAnsi="Times New Roman" w:eastAsia="黑体" w:cs="Times New Roman"/>
          <w:sz w:val="30"/>
          <w:szCs w:val="30"/>
        </w:rPr>
        <w:t>三、</w:t>
      </w:r>
      <w:r>
        <w:rPr>
          <w:rFonts w:hint="eastAsia" w:eastAsia="黑体" w:cs="Times New Roman"/>
          <w:sz w:val="30"/>
          <w:szCs w:val="30"/>
        </w:rPr>
        <w:t>近</w:t>
      </w:r>
      <w:r>
        <w:rPr>
          <w:rFonts w:ascii="Times New Roman" w:hAnsi="Times New Roman" w:eastAsia="黑体" w:cs="Times New Roman"/>
          <w:sz w:val="30"/>
          <w:szCs w:val="30"/>
        </w:rPr>
        <w:t>14天本人、家人/同住人员健康状况</w:t>
      </w:r>
    </w:p>
    <w:p>
      <w:pPr>
        <w:keepNext w:val="0"/>
        <w:keepLines w:val="0"/>
        <w:pageBreakBefore w:val="0"/>
        <w:numPr>
          <w:ilvl w:val="0"/>
          <w:numId w:val="2"/>
        </w:numPr>
        <w:kinsoku/>
        <w:wordWrap/>
        <w:overflowPunct/>
        <w:topLinePunct w:val="0"/>
        <w:autoSpaceDE/>
        <w:autoSpaceDN/>
        <w:bidi w:val="0"/>
        <w:adjustRightInd/>
        <w:snapToGrid/>
        <w:spacing w:line="520" w:lineRule="exact"/>
        <w:ind w:firstLine="600" w:firstLineChars="200"/>
        <w:jc w:val="both"/>
        <w:textAlignment w:val="auto"/>
        <w:rPr>
          <w:rFonts w:ascii="Times New Roman" w:hAnsi="Times New Roman" w:eastAsia="仿宋" w:cs="Times New Roman"/>
          <w:sz w:val="30"/>
          <w:szCs w:val="30"/>
        </w:rPr>
      </w:pPr>
      <w:r>
        <w:rPr>
          <w:rFonts w:ascii="Times New Roman" w:hAnsi="Times New Roman" w:eastAsia="仿宋" w:cs="Times New Roman"/>
          <w:sz w:val="30"/>
          <w:szCs w:val="30"/>
        </w:rPr>
        <w:t>本人、家人/同住人员有出现发热、干咳等症状？</w:t>
      </w:r>
    </w:p>
    <w:p>
      <w:pPr>
        <w:keepNext w:val="0"/>
        <w:keepLines w:val="0"/>
        <w:pageBreakBefore w:val="0"/>
        <w:kinsoku/>
        <w:wordWrap/>
        <w:overflowPunct/>
        <w:topLinePunct w:val="0"/>
        <w:autoSpaceDE/>
        <w:autoSpaceDN/>
        <w:bidi w:val="0"/>
        <w:adjustRightInd/>
        <w:snapToGrid/>
        <w:spacing w:line="520" w:lineRule="exact"/>
        <w:ind w:firstLine="600" w:firstLineChars="200"/>
        <w:jc w:val="both"/>
        <w:textAlignment w:val="auto"/>
        <w:rPr>
          <w:rFonts w:ascii="Times New Roman" w:hAnsi="Times New Roman" w:eastAsia="仿宋" w:cs="Times New Roman"/>
          <w:sz w:val="30"/>
          <w:szCs w:val="30"/>
        </w:rPr>
      </w:pPr>
      <w:r>
        <w:rPr>
          <w:rFonts w:ascii="Times New Roman" w:hAnsi="Times New Roman" w:eastAsia="仿宋" w:cs="Times New Roman"/>
          <w:sz w:val="30"/>
          <w:szCs w:val="30"/>
        </w:rPr>
        <w:t>□是      □否</w:t>
      </w:r>
    </w:p>
    <w:p>
      <w:pPr>
        <w:keepNext w:val="0"/>
        <w:keepLines w:val="0"/>
        <w:pageBreakBefore w:val="0"/>
        <w:kinsoku/>
        <w:wordWrap/>
        <w:overflowPunct/>
        <w:topLinePunct w:val="0"/>
        <w:autoSpaceDE/>
        <w:autoSpaceDN/>
        <w:bidi w:val="0"/>
        <w:adjustRightInd/>
        <w:snapToGrid/>
        <w:spacing w:line="520" w:lineRule="exact"/>
        <w:ind w:firstLine="600" w:firstLineChars="200"/>
        <w:jc w:val="both"/>
        <w:textAlignment w:val="auto"/>
        <w:rPr>
          <w:rFonts w:ascii="Times New Roman" w:hAnsi="Times New Roman" w:eastAsia="仿宋" w:cs="Times New Roman"/>
          <w:sz w:val="30"/>
          <w:szCs w:val="30"/>
        </w:rPr>
      </w:pPr>
      <w:r>
        <w:rPr>
          <w:rFonts w:ascii="Times New Roman" w:hAnsi="Times New Roman" w:eastAsia="仿宋" w:cs="Times New Roman"/>
          <w:sz w:val="30"/>
          <w:szCs w:val="30"/>
        </w:rPr>
        <w:t>如有，请描述患者姓名、与申报人员关系及诊治情况</w:t>
      </w:r>
      <w:r>
        <w:rPr>
          <w:rFonts w:ascii="Times New Roman" w:hAnsi="Times New Roman" w:eastAsia="仿宋" w:cs="Times New Roman"/>
          <w:sz w:val="30"/>
          <w:szCs w:val="30"/>
          <w:u w:val="single"/>
        </w:rPr>
        <w:t xml:space="preserve">                                                </w:t>
      </w:r>
      <w:r>
        <w:rPr>
          <w:rFonts w:ascii="Times New Roman" w:hAnsi="Times New Roman" w:eastAsia="仿宋" w:cs="Times New Roman"/>
          <w:sz w:val="30"/>
          <w:szCs w:val="30"/>
        </w:rPr>
        <w:t>。</w:t>
      </w:r>
    </w:p>
    <w:p>
      <w:pPr>
        <w:keepNext w:val="0"/>
        <w:keepLines w:val="0"/>
        <w:pageBreakBefore w:val="0"/>
        <w:numPr>
          <w:ilvl w:val="0"/>
          <w:numId w:val="2"/>
        </w:numPr>
        <w:kinsoku/>
        <w:wordWrap/>
        <w:overflowPunct/>
        <w:topLinePunct w:val="0"/>
        <w:autoSpaceDE/>
        <w:autoSpaceDN/>
        <w:bidi w:val="0"/>
        <w:adjustRightInd/>
        <w:snapToGrid/>
        <w:spacing w:line="520" w:lineRule="exact"/>
        <w:ind w:firstLine="600" w:firstLineChars="200"/>
        <w:jc w:val="both"/>
        <w:textAlignment w:val="auto"/>
        <w:rPr>
          <w:rFonts w:ascii="Times New Roman" w:hAnsi="Times New Roman" w:eastAsia="仿宋" w:cs="Times New Roman"/>
          <w:sz w:val="30"/>
          <w:szCs w:val="30"/>
        </w:rPr>
      </w:pPr>
      <w:r>
        <w:rPr>
          <w:rFonts w:ascii="Times New Roman" w:hAnsi="Times New Roman" w:eastAsia="仿宋" w:cs="Times New Roman"/>
          <w:sz w:val="30"/>
          <w:szCs w:val="30"/>
        </w:rPr>
        <w:t>近14天、家人/同住人员体温测量异常？</w:t>
      </w:r>
    </w:p>
    <w:p>
      <w:pPr>
        <w:keepNext w:val="0"/>
        <w:keepLines w:val="0"/>
        <w:pageBreakBefore w:val="0"/>
        <w:kinsoku/>
        <w:wordWrap/>
        <w:overflowPunct/>
        <w:topLinePunct w:val="0"/>
        <w:autoSpaceDE/>
        <w:autoSpaceDN/>
        <w:bidi w:val="0"/>
        <w:adjustRightInd/>
        <w:snapToGrid/>
        <w:spacing w:line="520" w:lineRule="exact"/>
        <w:ind w:firstLine="600" w:firstLineChars="200"/>
        <w:jc w:val="both"/>
        <w:textAlignment w:val="auto"/>
        <w:rPr>
          <w:rFonts w:ascii="Times New Roman" w:hAnsi="Times New Roman" w:eastAsia="仿宋" w:cs="Times New Roman"/>
          <w:sz w:val="30"/>
          <w:szCs w:val="30"/>
        </w:rPr>
      </w:pPr>
      <w:r>
        <w:rPr>
          <w:rFonts w:ascii="Times New Roman" w:hAnsi="Times New Roman" w:eastAsia="仿宋" w:cs="Times New Roman"/>
          <w:sz w:val="30"/>
          <w:szCs w:val="30"/>
        </w:rPr>
        <w:t>□是      □否</w:t>
      </w:r>
    </w:p>
    <w:p>
      <w:pPr>
        <w:keepNext w:val="0"/>
        <w:keepLines w:val="0"/>
        <w:pageBreakBefore w:val="0"/>
        <w:kinsoku/>
        <w:wordWrap/>
        <w:overflowPunct/>
        <w:topLinePunct w:val="0"/>
        <w:autoSpaceDE/>
        <w:autoSpaceDN/>
        <w:bidi w:val="0"/>
        <w:adjustRightInd/>
        <w:snapToGrid/>
        <w:spacing w:line="520" w:lineRule="exact"/>
        <w:ind w:firstLine="600" w:firstLineChars="200"/>
        <w:jc w:val="both"/>
        <w:textAlignment w:val="auto"/>
        <w:rPr>
          <w:rFonts w:ascii="Times New Roman" w:hAnsi="Times New Roman" w:eastAsia="黑体" w:cs="Times New Roman"/>
          <w:sz w:val="30"/>
          <w:szCs w:val="30"/>
        </w:rPr>
      </w:pPr>
      <w:r>
        <w:rPr>
          <w:rFonts w:hint="eastAsia" w:eastAsia="黑体" w:cs="Times New Roman"/>
          <w:sz w:val="30"/>
          <w:szCs w:val="30"/>
        </w:rPr>
        <w:t>四</w:t>
      </w:r>
      <w:r>
        <w:rPr>
          <w:rFonts w:ascii="Times New Roman" w:hAnsi="Times New Roman" w:eastAsia="黑体" w:cs="Times New Roman"/>
          <w:sz w:val="30"/>
          <w:szCs w:val="30"/>
        </w:rPr>
        <w:t>、</w:t>
      </w:r>
      <w:r>
        <w:rPr>
          <w:rFonts w:hint="eastAsia" w:eastAsia="黑体" w:cs="Times New Roman"/>
          <w:sz w:val="30"/>
          <w:szCs w:val="30"/>
        </w:rPr>
        <w:t>是否已经申请浙江省健康码且为绿码</w:t>
      </w:r>
    </w:p>
    <w:p>
      <w:pPr>
        <w:keepNext w:val="0"/>
        <w:keepLines w:val="0"/>
        <w:pageBreakBefore w:val="0"/>
        <w:kinsoku/>
        <w:wordWrap/>
        <w:overflowPunct/>
        <w:topLinePunct w:val="0"/>
        <w:autoSpaceDE/>
        <w:autoSpaceDN/>
        <w:bidi w:val="0"/>
        <w:adjustRightInd/>
        <w:snapToGrid/>
        <w:spacing w:line="520" w:lineRule="exact"/>
        <w:ind w:firstLine="600" w:firstLineChars="200"/>
        <w:jc w:val="both"/>
        <w:textAlignment w:val="auto"/>
        <w:rPr>
          <w:rFonts w:ascii="Times New Roman" w:hAnsi="Times New Roman" w:eastAsia="仿宋" w:cs="Times New Roman"/>
          <w:sz w:val="30"/>
          <w:szCs w:val="30"/>
        </w:rPr>
      </w:pPr>
      <w:r>
        <w:rPr>
          <w:rFonts w:ascii="Times New Roman" w:hAnsi="Times New Roman" w:eastAsia="仿宋" w:cs="Times New Roman"/>
          <w:sz w:val="30"/>
          <w:szCs w:val="30"/>
        </w:rPr>
        <w:t>□是      □否</w:t>
      </w:r>
    </w:p>
    <w:p>
      <w:pPr>
        <w:keepNext w:val="0"/>
        <w:keepLines w:val="0"/>
        <w:pageBreakBefore w:val="0"/>
        <w:kinsoku/>
        <w:wordWrap/>
        <w:overflowPunct/>
        <w:topLinePunct w:val="0"/>
        <w:autoSpaceDE/>
        <w:autoSpaceDN/>
        <w:bidi w:val="0"/>
        <w:adjustRightInd/>
        <w:snapToGrid/>
        <w:spacing w:line="520" w:lineRule="exact"/>
        <w:ind w:firstLine="600" w:firstLineChars="200"/>
        <w:jc w:val="both"/>
        <w:textAlignment w:val="auto"/>
        <w:rPr>
          <w:rFonts w:ascii="Times New Roman" w:hAnsi="Times New Roman" w:eastAsia="黑体" w:cs="Times New Roman"/>
          <w:sz w:val="30"/>
          <w:szCs w:val="30"/>
        </w:rPr>
      </w:pPr>
      <w:r>
        <w:rPr>
          <w:rFonts w:hint="eastAsia" w:eastAsia="黑体" w:cs="Times New Roman"/>
          <w:sz w:val="30"/>
          <w:szCs w:val="30"/>
          <w:lang w:eastAsia="zh-CN"/>
        </w:rPr>
        <w:t>五</w:t>
      </w:r>
      <w:r>
        <w:rPr>
          <w:rFonts w:ascii="Times New Roman" w:hAnsi="Times New Roman" w:eastAsia="黑体" w:cs="Times New Roman"/>
          <w:sz w:val="30"/>
          <w:szCs w:val="30"/>
        </w:rPr>
        <w:t>、</w:t>
      </w:r>
      <w:r>
        <w:rPr>
          <w:rFonts w:hint="eastAsia" w:eastAsia="黑体" w:cs="Times New Roman"/>
          <w:sz w:val="30"/>
          <w:szCs w:val="30"/>
        </w:rPr>
        <w:t>个人承诺</w:t>
      </w:r>
    </w:p>
    <w:p>
      <w:pPr>
        <w:keepNext w:val="0"/>
        <w:keepLines w:val="0"/>
        <w:pageBreakBefore w:val="0"/>
        <w:kinsoku/>
        <w:wordWrap/>
        <w:overflowPunct/>
        <w:topLinePunct w:val="0"/>
        <w:autoSpaceDE/>
        <w:autoSpaceDN/>
        <w:bidi w:val="0"/>
        <w:adjustRightInd/>
        <w:snapToGrid/>
        <w:spacing w:line="520" w:lineRule="exact"/>
        <w:ind w:firstLine="600" w:firstLineChars="200"/>
        <w:jc w:val="both"/>
        <w:textAlignment w:val="auto"/>
        <w:rPr>
          <w:rFonts w:ascii="Times New Roman" w:hAnsi="Times New Roman" w:eastAsia="仿宋" w:cs="Times New Roman"/>
          <w:sz w:val="30"/>
          <w:szCs w:val="30"/>
        </w:rPr>
      </w:pPr>
      <w:r>
        <w:rPr>
          <w:rFonts w:hint="eastAsia" w:ascii="Times New Roman" w:hAnsi="Times New Roman" w:eastAsia="仿宋" w:cs="Times New Roman"/>
          <w:sz w:val="30"/>
          <w:szCs w:val="30"/>
        </w:rPr>
        <w:t>本人</w:t>
      </w:r>
      <w:r>
        <w:rPr>
          <w:rFonts w:ascii="Times New Roman" w:hAnsi="Times New Roman" w:eastAsia="仿宋" w:cs="Times New Roman"/>
          <w:sz w:val="30"/>
          <w:szCs w:val="30"/>
        </w:rPr>
        <w:t>承诺已知悉告知事项、证明义务和防疫要求，自愿承担因不实承诺需承担的相关责任并接受处理。</w:t>
      </w:r>
    </w:p>
    <w:p>
      <w:pPr>
        <w:keepNext w:val="0"/>
        <w:keepLines w:val="0"/>
        <w:pageBreakBefore w:val="0"/>
        <w:kinsoku/>
        <w:wordWrap/>
        <w:overflowPunct/>
        <w:topLinePunct w:val="0"/>
        <w:autoSpaceDE/>
        <w:autoSpaceDN/>
        <w:bidi w:val="0"/>
        <w:adjustRightInd/>
        <w:snapToGrid/>
        <w:spacing w:line="520" w:lineRule="exact"/>
        <w:ind w:firstLine="3150" w:firstLineChars="1050"/>
        <w:jc w:val="both"/>
        <w:textAlignment w:val="auto"/>
        <w:rPr>
          <w:rFonts w:ascii="Times New Roman" w:hAnsi="Times New Roman" w:eastAsia="仿宋" w:cs="Times New Roman"/>
          <w:sz w:val="30"/>
          <w:szCs w:val="30"/>
        </w:rPr>
      </w:pPr>
    </w:p>
    <w:p>
      <w:pPr>
        <w:keepNext w:val="0"/>
        <w:keepLines w:val="0"/>
        <w:pageBreakBefore w:val="0"/>
        <w:kinsoku/>
        <w:wordWrap/>
        <w:overflowPunct/>
        <w:topLinePunct w:val="0"/>
        <w:autoSpaceDE/>
        <w:autoSpaceDN/>
        <w:bidi w:val="0"/>
        <w:adjustRightInd/>
        <w:snapToGrid/>
        <w:spacing w:line="520" w:lineRule="exact"/>
        <w:ind w:firstLine="3450" w:firstLineChars="1150"/>
        <w:jc w:val="both"/>
        <w:textAlignment w:val="auto"/>
        <w:rPr>
          <w:rFonts w:ascii="Times New Roman" w:hAnsi="Times New Roman" w:eastAsia="仿宋" w:cs="Times New Roman"/>
          <w:sz w:val="30"/>
          <w:szCs w:val="30"/>
        </w:rPr>
      </w:pPr>
      <w:r>
        <w:rPr>
          <w:rFonts w:ascii="Times New Roman" w:hAnsi="Times New Roman" w:eastAsia="仿宋" w:cs="Times New Roman"/>
          <w:sz w:val="30"/>
          <w:szCs w:val="30"/>
        </w:rPr>
        <w:t xml:space="preserve">承诺人（签字）：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426"/>
        <w:jc w:val="both"/>
        <w:textAlignment w:val="auto"/>
        <w:rPr>
          <w:rFonts w:ascii="Times New Roman" w:hAnsi="Times New Roman" w:eastAsia="仿宋" w:cs="Times New Roman"/>
          <w:sz w:val="30"/>
          <w:szCs w:val="30"/>
        </w:rPr>
      </w:pPr>
      <w:r>
        <w:rPr>
          <w:rFonts w:ascii="Times New Roman" w:hAnsi="Times New Roman" w:eastAsia="仿宋" w:cs="Times New Roman"/>
          <w:sz w:val="30"/>
          <w:szCs w:val="30"/>
        </w:rPr>
        <w:t xml:space="preserve"> </w:t>
      </w:r>
      <w:r>
        <w:rPr>
          <w:rFonts w:hint="eastAsia" w:ascii="Times New Roman" w:hAnsi="Times New Roman" w:eastAsia="仿宋" w:cs="Times New Roman"/>
          <w:sz w:val="30"/>
          <w:szCs w:val="30"/>
          <w:lang w:val="en-US" w:eastAsia="zh-CN"/>
        </w:rPr>
        <w:t xml:space="preserve">             </w:t>
      </w:r>
      <w:r>
        <w:rPr>
          <w:rFonts w:ascii="Times New Roman" w:hAnsi="Times New Roman" w:eastAsia="仿宋" w:cs="Times New Roman"/>
          <w:sz w:val="30"/>
          <w:szCs w:val="30"/>
        </w:rPr>
        <w:t>签字日期：</w:t>
      </w:r>
      <w:r>
        <w:rPr>
          <w:rFonts w:hint="eastAsia" w:ascii="Times New Roman" w:hAnsi="Times New Roman" w:eastAsia="仿宋" w:cs="Times New Roman"/>
          <w:sz w:val="30"/>
          <w:szCs w:val="30"/>
        </w:rPr>
        <w:t xml:space="preserve">   </w:t>
      </w:r>
      <w:r>
        <w:rPr>
          <w:rFonts w:ascii="Times New Roman" w:hAnsi="Times New Roman" w:eastAsia="仿宋" w:cs="Times New Roman"/>
          <w:sz w:val="30"/>
          <w:szCs w:val="30"/>
        </w:rPr>
        <w:t>年</w:t>
      </w:r>
      <w:r>
        <w:rPr>
          <w:rFonts w:hint="eastAsia" w:ascii="Times New Roman" w:hAnsi="Times New Roman" w:eastAsia="仿宋" w:cs="Times New Roman"/>
          <w:sz w:val="30"/>
          <w:szCs w:val="30"/>
        </w:rPr>
        <w:t xml:space="preserve">   </w:t>
      </w:r>
      <w:r>
        <w:rPr>
          <w:rFonts w:ascii="Times New Roman" w:hAnsi="Times New Roman" w:eastAsia="仿宋" w:cs="Times New Roman"/>
          <w:sz w:val="30"/>
          <w:szCs w:val="30"/>
        </w:rPr>
        <w:t>月   日</w:t>
      </w:r>
    </w:p>
    <w:p>
      <w:pPr>
        <w:keepNext w:val="0"/>
        <w:keepLines w:val="0"/>
        <w:pageBreakBefore w:val="0"/>
        <w:widowControl w:val="0"/>
        <w:kinsoku/>
        <w:wordWrap/>
        <w:overflowPunct/>
        <w:topLinePunct w:val="0"/>
        <w:autoSpaceDE/>
        <w:autoSpaceDN/>
        <w:bidi w:val="0"/>
        <w:adjustRightInd/>
        <w:snapToGrid/>
        <w:spacing w:line="480" w:lineRule="exact"/>
        <w:ind w:left="22" w:leftChars="-81" w:right="-147" w:rightChars="-70" w:hanging="192" w:hangingChars="64"/>
        <w:jc w:val="both"/>
        <w:textAlignment w:val="auto"/>
        <w:rPr>
          <w:rFonts w:hint="default" w:ascii="Times New Roman" w:hAnsi="Times New Roman" w:eastAsia="仿宋" w:cs="Times New Roman"/>
          <w:sz w:val="30"/>
          <w:szCs w:val="30"/>
          <w:lang w:val="en-US" w:eastAsia="zh-CN"/>
        </w:rPr>
      </w:pPr>
      <w:r>
        <w:rPr>
          <w:rFonts w:ascii="Times New Roman" w:hAnsi="Times New Roman" w:eastAsia="仿宋" w:cs="Times New Roman"/>
          <w:sz w:val="30"/>
          <w:szCs w:val="30"/>
        </w:rPr>
        <w:br w:type="page"/>
      </w:r>
      <w:r>
        <w:rPr>
          <w:rFonts w:hint="eastAsia" w:ascii="Times New Roman" w:hAnsi="Times New Roman" w:eastAsia="仿宋" w:cs="Times New Roman"/>
          <w:sz w:val="30"/>
          <w:szCs w:val="30"/>
          <w:lang w:eastAsia="zh-CN"/>
        </w:rPr>
        <w:t>附件</w:t>
      </w:r>
      <w:r>
        <w:rPr>
          <w:rFonts w:hint="eastAsia" w:ascii="Times New Roman" w:hAnsi="Times New Roman" w:eastAsia="仿宋" w:cs="Times New Roman"/>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line="480" w:lineRule="exact"/>
        <w:ind w:left="34" w:leftChars="-81" w:right="-147" w:rightChars="-70" w:hanging="204" w:hangingChars="64"/>
        <w:jc w:val="center"/>
        <w:textAlignment w:val="auto"/>
        <w:rPr>
          <w:rFonts w:hint="eastAsia" w:ascii="方正小标宋简体" w:hAnsi="仿宋" w:eastAsia="方正小标宋简体"/>
          <w:sz w:val="32"/>
          <w:szCs w:val="32"/>
        </w:rPr>
      </w:pPr>
      <w:r>
        <w:rPr>
          <w:rFonts w:hint="eastAsia" w:ascii="方正小标宋简体" w:hAnsi="仿宋" w:eastAsia="方正小标宋简体"/>
          <w:sz w:val="32"/>
          <w:szCs w:val="32"/>
        </w:rPr>
        <w:t>考生健康状况报告表</w:t>
      </w:r>
    </w:p>
    <w:p>
      <w:pPr>
        <w:keepNext w:val="0"/>
        <w:keepLines w:val="0"/>
        <w:pageBreakBefore w:val="0"/>
        <w:widowControl w:val="0"/>
        <w:kinsoku/>
        <w:wordWrap/>
        <w:overflowPunct/>
        <w:topLinePunct w:val="0"/>
        <w:autoSpaceDE/>
        <w:autoSpaceDN/>
        <w:bidi w:val="0"/>
        <w:adjustRightInd/>
        <w:snapToGrid/>
        <w:spacing w:line="480" w:lineRule="exact"/>
        <w:ind w:left="-17" w:leftChars="-81" w:right="-147" w:rightChars="-70" w:hanging="153" w:hangingChars="64"/>
        <w:jc w:val="center"/>
        <w:textAlignment w:val="auto"/>
        <w:rPr>
          <w:rFonts w:hint="eastAsia" w:ascii="方正小标宋简体" w:hAnsi="仿宋" w:eastAsia="方正小标宋简体"/>
          <w:sz w:val="24"/>
          <w:szCs w:val="24"/>
        </w:rPr>
      </w:pPr>
      <w:r>
        <w:rPr>
          <w:rFonts w:hint="eastAsia" w:ascii="方正小标宋简体" w:hAnsi="仿宋" w:eastAsia="方正小标宋简体"/>
          <w:sz w:val="24"/>
          <w:szCs w:val="24"/>
        </w:rPr>
        <w:t>（进入考点时提交）</w:t>
      </w:r>
    </w:p>
    <w:p>
      <w:pPr>
        <w:spacing w:line="400" w:lineRule="exact"/>
        <w:ind w:left="-514" w:leftChars="-245" w:right="-147" w:rightChars="-70" w:firstLine="560" w:firstLineChars="200"/>
        <w:jc w:val="both"/>
        <w:rPr>
          <w:rFonts w:hint="eastAsia" w:ascii="仿宋" w:hAnsi="仿宋" w:eastAsia="仿宋" w:cs="Times New Roman"/>
          <w:color w:val="111F2C"/>
          <w:w w:val="90"/>
          <w:sz w:val="28"/>
          <w:szCs w:val="28"/>
          <w:shd w:val="clear" w:color="auto" w:fill="FFFFFF"/>
        </w:rPr>
      </w:pPr>
      <w:r>
        <w:rPr>
          <w:rFonts w:hint="eastAsia" w:ascii="仿宋" w:hAnsi="仿宋" w:eastAsia="仿宋"/>
          <w:sz w:val="28"/>
          <w:szCs w:val="28"/>
        </w:rPr>
        <w:t>本人已认真阅读并愿意遵守《2021年嘉兴市教育局所属部分事业单位公开招聘教师防疫考生须知》，承诺以下所填写的信息真实、准确、完整。</w:t>
      </w:r>
    </w:p>
    <w:tbl>
      <w:tblPr>
        <w:tblStyle w:val="5"/>
        <w:tblW w:w="552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25"/>
        <w:gridCol w:w="13"/>
        <w:gridCol w:w="808"/>
        <w:gridCol w:w="1324"/>
        <w:gridCol w:w="600"/>
        <w:gridCol w:w="1692"/>
        <w:gridCol w:w="1650"/>
        <w:gridCol w:w="27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jc w:val="center"/>
        </w:trPr>
        <w:tc>
          <w:tcPr>
            <w:tcW w:w="765" w:type="pct"/>
            <w:gridSpan w:val="3"/>
            <w:tcBorders>
              <w:top w:val="single" w:color="auto" w:sz="12" w:space="0"/>
            </w:tcBorders>
            <w:noWrap w:val="0"/>
            <w:vAlign w:val="center"/>
          </w:tcPr>
          <w:p>
            <w:pPr>
              <w:spacing w:after="0"/>
              <w:jc w:val="center"/>
              <w:rPr>
                <w:rFonts w:ascii="仿宋" w:hAnsi="仿宋" w:eastAsia="仿宋"/>
              </w:rPr>
            </w:pPr>
            <w:r>
              <w:rPr>
                <w:rFonts w:hint="eastAsia" w:ascii="仿宋" w:hAnsi="仿宋" w:eastAsia="仿宋"/>
                <w:spacing w:val="43"/>
                <w:kern w:val="0"/>
                <w:fitText w:val="1100" w:id="0"/>
              </w:rPr>
              <w:t>考生姓</w:t>
            </w:r>
            <w:r>
              <w:rPr>
                <w:rFonts w:hint="eastAsia" w:ascii="仿宋" w:hAnsi="仿宋" w:eastAsia="仿宋"/>
                <w:spacing w:val="1"/>
                <w:kern w:val="0"/>
                <w:fitText w:val="1100" w:id="0"/>
              </w:rPr>
              <w:t>名</w:t>
            </w:r>
          </w:p>
        </w:tc>
        <w:tc>
          <w:tcPr>
            <w:tcW w:w="1021" w:type="pct"/>
            <w:gridSpan w:val="2"/>
            <w:tcBorders>
              <w:top w:val="single" w:color="auto" w:sz="12" w:space="0"/>
            </w:tcBorders>
            <w:noWrap w:val="0"/>
            <w:vAlign w:val="center"/>
          </w:tcPr>
          <w:p>
            <w:pPr>
              <w:spacing w:after="0"/>
              <w:jc w:val="both"/>
              <w:rPr>
                <w:rFonts w:ascii="仿宋" w:hAnsi="仿宋" w:eastAsia="仿宋"/>
              </w:rPr>
            </w:pPr>
          </w:p>
        </w:tc>
        <w:tc>
          <w:tcPr>
            <w:tcW w:w="898" w:type="pct"/>
            <w:tcBorders>
              <w:top w:val="single" w:color="auto" w:sz="12" w:space="0"/>
            </w:tcBorders>
            <w:noWrap w:val="0"/>
            <w:vAlign w:val="center"/>
          </w:tcPr>
          <w:p>
            <w:pPr>
              <w:spacing w:after="0"/>
              <w:jc w:val="both"/>
              <w:rPr>
                <w:rFonts w:ascii="仿宋" w:hAnsi="仿宋" w:eastAsia="仿宋"/>
              </w:rPr>
            </w:pPr>
            <w:r>
              <w:rPr>
                <w:rFonts w:hint="eastAsia" w:ascii="仿宋" w:hAnsi="仿宋" w:eastAsia="仿宋"/>
              </w:rPr>
              <w:t>准考证号码</w:t>
            </w:r>
          </w:p>
        </w:tc>
        <w:tc>
          <w:tcPr>
            <w:tcW w:w="2316" w:type="pct"/>
            <w:gridSpan w:val="2"/>
            <w:tcBorders>
              <w:top w:val="single" w:color="auto" w:sz="12" w:space="0"/>
            </w:tcBorders>
            <w:noWrap w:val="0"/>
            <w:vAlign w:val="center"/>
          </w:tcPr>
          <w:p>
            <w:pPr>
              <w:spacing w:after="0"/>
              <w:jc w:val="both"/>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65" w:type="pct"/>
            <w:gridSpan w:val="3"/>
            <w:noWrap w:val="0"/>
            <w:vAlign w:val="center"/>
          </w:tcPr>
          <w:p>
            <w:pPr>
              <w:spacing w:after="0"/>
              <w:jc w:val="center"/>
              <w:rPr>
                <w:rFonts w:ascii="仿宋" w:hAnsi="仿宋" w:eastAsia="仿宋"/>
              </w:rPr>
            </w:pPr>
            <w:r>
              <w:rPr>
                <w:rFonts w:hint="eastAsia" w:ascii="仿宋" w:hAnsi="仿宋" w:eastAsia="仿宋"/>
              </w:rPr>
              <w:t>现住地地址</w:t>
            </w:r>
          </w:p>
        </w:tc>
        <w:tc>
          <w:tcPr>
            <w:tcW w:w="1919" w:type="pct"/>
            <w:gridSpan w:val="3"/>
            <w:noWrap w:val="0"/>
            <w:vAlign w:val="center"/>
          </w:tcPr>
          <w:p>
            <w:pPr>
              <w:spacing w:after="0"/>
              <w:jc w:val="both"/>
              <w:rPr>
                <w:rFonts w:ascii="仿宋" w:hAnsi="仿宋" w:eastAsia="仿宋"/>
              </w:rPr>
            </w:pPr>
          </w:p>
        </w:tc>
        <w:tc>
          <w:tcPr>
            <w:tcW w:w="876" w:type="pct"/>
            <w:noWrap w:val="0"/>
            <w:vAlign w:val="center"/>
          </w:tcPr>
          <w:p>
            <w:pPr>
              <w:spacing w:after="0"/>
              <w:jc w:val="center"/>
              <w:rPr>
                <w:rFonts w:hint="eastAsia" w:ascii="仿宋" w:hAnsi="仿宋" w:eastAsia="仿宋"/>
              </w:rPr>
            </w:pPr>
            <w:r>
              <w:rPr>
                <w:rFonts w:hint="eastAsia" w:ascii="仿宋" w:hAnsi="仿宋" w:eastAsia="仿宋"/>
                <w:spacing w:val="6"/>
                <w:kern w:val="0"/>
                <w:fitText w:val="880" w:id="1"/>
              </w:rPr>
              <w:t>联系电</w:t>
            </w:r>
            <w:r>
              <w:rPr>
                <w:rFonts w:hint="eastAsia" w:ascii="仿宋" w:hAnsi="仿宋" w:eastAsia="仿宋"/>
                <w:spacing w:val="2"/>
                <w:kern w:val="0"/>
                <w:fitText w:val="880" w:id="1"/>
              </w:rPr>
              <w:t>话</w:t>
            </w:r>
          </w:p>
          <w:p>
            <w:pPr>
              <w:spacing w:after="0"/>
              <w:jc w:val="center"/>
              <w:rPr>
                <w:rFonts w:ascii="仿宋" w:hAnsi="仿宋" w:eastAsia="仿宋"/>
              </w:rPr>
            </w:pPr>
            <w:r>
              <w:rPr>
                <w:rFonts w:hint="eastAsia" w:ascii="仿宋" w:hAnsi="仿宋" w:eastAsia="仿宋"/>
              </w:rPr>
              <w:t>（绑定本人健康码手机号）</w:t>
            </w:r>
          </w:p>
        </w:tc>
        <w:tc>
          <w:tcPr>
            <w:tcW w:w="1440" w:type="pct"/>
            <w:noWrap w:val="0"/>
            <w:vAlign w:val="center"/>
          </w:tcPr>
          <w:p>
            <w:pPr>
              <w:spacing w:after="0"/>
              <w:jc w:val="both"/>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36" w:type="pct"/>
            <w:gridSpan w:val="2"/>
            <w:vMerge w:val="restart"/>
            <w:tcBorders>
              <w:right w:val="single" w:color="auto" w:sz="4" w:space="0"/>
            </w:tcBorders>
            <w:noWrap w:val="0"/>
            <w:vAlign w:val="center"/>
          </w:tcPr>
          <w:p>
            <w:pPr>
              <w:spacing w:after="0"/>
              <w:jc w:val="center"/>
              <w:rPr>
                <w:rFonts w:hint="eastAsia" w:ascii="仿宋" w:hAnsi="仿宋" w:eastAsia="仿宋"/>
                <w:b/>
              </w:rPr>
            </w:pPr>
            <w:r>
              <w:rPr>
                <w:rFonts w:ascii="仿宋" w:hAnsi="仿宋" w:eastAsia="仿宋"/>
                <w:b/>
              </w:rPr>
              <w:t>此栏由考生自行填写</w:t>
            </w:r>
            <w:r>
              <w:rPr>
                <w:rFonts w:hint="eastAsia" w:ascii="仿宋" w:hAnsi="仿宋" w:eastAsia="仿宋"/>
                <w:b/>
              </w:rPr>
              <w:t>、主动</w:t>
            </w:r>
            <w:r>
              <w:rPr>
                <w:rFonts w:ascii="仿宋" w:hAnsi="仿宋" w:eastAsia="仿宋"/>
                <w:b/>
              </w:rPr>
              <w:t>申报</w:t>
            </w:r>
          </w:p>
        </w:tc>
        <w:tc>
          <w:tcPr>
            <w:tcW w:w="1132" w:type="pct"/>
            <w:gridSpan w:val="2"/>
            <w:tcBorders>
              <w:left w:val="single" w:color="auto" w:sz="4" w:space="0"/>
            </w:tcBorders>
            <w:noWrap w:val="0"/>
            <w:vAlign w:val="center"/>
          </w:tcPr>
          <w:p>
            <w:pPr>
              <w:spacing w:after="0"/>
              <w:jc w:val="center"/>
              <w:rPr>
                <w:rFonts w:ascii="仿宋" w:hAnsi="仿宋" w:eastAsia="仿宋"/>
              </w:rPr>
            </w:pPr>
            <w:r>
              <w:rPr>
                <w:rFonts w:hint="eastAsia" w:ascii="仿宋" w:hAnsi="仿宋" w:eastAsia="仿宋"/>
              </w:rPr>
              <w:t>当前本人健康码状况</w:t>
            </w:r>
          </w:p>
        </w:tc>
        <w:tc>
          <w:tcPr>
            <w:tcW w:w="3532" w:type="pct"/>
            <w:gridSpan w:val="4"/>
            <w:noWrap w:val="0"/>
            <w:vAlign w:val="center"/>
          </w:tcPr>
          <w:p>
            <w:pPr>
              <w:spacing w:after="0"/>
              <w:jc w:val="center"/>
              <w:rPr>
                <w:rFonts w:ascii="仿宋" w:hAnsi="仿宋" w:eastAsia="仿宋"/>
              </w:rPr>
            </w:pPr>
            <w:r>
              <w:rPr>
                <w:rFonts w:hint="eastAsia" w:ascii="仿宋" w:hAnsi="仿宋" w:eastAsia="仿宋"/>
              </w:rPr>
              <w:t>□绿码</w:t>
            </w:r>
            <w:r>
              <w:rPr>
                <w:rFonts w:ascii="仿宋" w:hAnsi="仿宋" w:eastAsia="仿宋"/>
              </w:rPr>
              <w:t xml:space="preserve">          </w:t>
            </w:r>
            <w:r>
              <w:rPr>
                <w:rFonts w:hint="eastAsia" w:ascii="仿宋" w:hAnsi="仿宋" w:eastAsia="仿宋"/>
              </w:rPr>
              <w:t>□黄码</w:t>
            </w:r>
            <w:r>
              <w:rPr>
                <w:rFonts w:ascii="仿宋" w:hAnsi="仿宋" w:eastAsia="仿宋"/>
              </w:rPr>
              <w:t xml:space="preserve">        </w:t>
            </w:r>
            <w:r>
              <w:rPr>
                <w:rFonts w:hint="eastAsia" w:ascii="仿宋" w:hAnsi="仿宋" w:eastAsia="仿宋"/>
              </w:rPr>
              <w:t>□红码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336" w:type="pct"/>
            <w:gridSpan w:val="2"/>
            <w:vMerge w:val="continue"/>
            <w:tcBorders>
              <w:right w:val="single" w:color="auto" w:sz="4" w:space="0"/>
            </w:tcBorders>
            <w:noWrap w:val="0"/>
            <w:vAlign w:val="center"/>
          </w:tcPr>
          <w:p>
            <w:pPr>
              <w:spacing w:after="0"/>
              <w:jc w:val="center"/>
              <w:rPr>
                <w:rFonts w:ascii="仿宋" w:hAnsi="仿宋" w:eastAsia="仿宋"/>
              </w:rPr>
            </w:pPr>
          </w:p>
        </w:tc>
        <w:tc>
          <w:tcPr>
            <w:tcW w:w="1132" w:type="pct"/>
            <w:gridSpan w:val="2"/>
            <w:vMerge w:val="restart"/>
            <w:tcBorders>
              <w:left w:val="single" w:color="auto" w:sz="4" w:space="0"/>
            </w:tcBorders>
            <w:noWrap w:val="0"/>
            <w:vAlign w:val="center"/>
          </w:tcPr>
          <w:p>
            <w:pPr>
              <w:spacing w:after="0"/>
              <w:jc w:val="center"/>
              <w:rPr>
                <w:rFonts w:ascii="仿宋" w:hAnsi="仿宋" w:eastAsia="仿宋"/>
              </w:rPr>
            </w:pPr>
            <w:r>
              <w:rPr>
                <w:rFonts w:hint="eastAsia" w:ascii="仿宋" w:hAnsi="仿宋" w:eastAsia="仿宋"/>
              </w:rPr>
              <w:t>考前</w:t>
            </w:r>
            <w:r>
              <w:rPr>
                <w:rFonts w:ascii="仿宋" w:hAnsi="仿宋" w:eastAsia="仿宋"/>
              </w:rPr>
              <w:t>2</w:t>
            </w:r>
            <w:r>
              <w:rPr>
                <w:rFonts w:hint="eastAsia" w:ascii="仿宋" w:hAnsi="仿宋" w:eastAsia="仿宋"/>
              </w:rPr>
              <w:t>周内</w:t>
            </w:r>
          </w:p>
          <w:p>
            <w:pPr>
              <w:spacing w:after="0"/>
              <w:jc w:val="center"/>
              <w:rPr>
                <w:rFonts w:ascii="仿宋" w:hAnsi="仿宋" w:eastAsia="仿宋"/>
              </w:rPr>
            </w:pPr>
            <w:r>
              <w:rPr>
                <w:rFonts w:hint="eastAsia" w:ascii="仿宋" w:hAnsi="仿宋" w:eastAsia="仿宋"/>
              </w:rPr>
              <w:t>本人身体健康状况</w:t>
            </w:r>
          </w:p>
        </w:tc>
        <w:tc>
          <w:tcPr>
            <w:tcW w:w="2092" w:type="pct"/>
            <w:gridSpan w:val="3"/>
            <w:noWrap w:val="0"/>
            <w:vAlign w:val="center"/>
          </w:tcPr>
          <w:p>
            <w:pPr>
              <w:spacing w:after="0"/>
              <w:jc w:val="both"/>
              <w:rPr>
                <w:rFonts w:ascii="仿宋" w:hAnsi="仿宋" w:eastAsia="仿宋"/>
              </w:rPr>
            </w:pPr>
            <w:r>
              <w:rPr>
                <w:rFonts w:hint="eastAsia" w:ascii="仿宋" w:hAnsi="仿宋" w:eastAsia="仿宋"/>
              </w:rPr>
              <w:t>有无出现过发热、干咳、乏力、咽痛、腹泻等症状</w:t>
            </w:r>
          </w:p>
        </w:tc>
        <w:tc>
          <w:tcPr>
            <w:tcW w:w="1440" w:type="pct"/>
            <w:noWrap w:val="0"/>
            <w:vAlign w:val="center"/>
          </w:tcPr>
          <w:p>
            <w:pPr>
              <w:spacing w:after="0"/>
              <w:jc w:val="both"/>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有</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36" w:type="pct"/>
            <w:gridSpan w:val="2"/>
            <w:vMerge w:val="continue"/>
            <w:tcBorders>
              <w:right w:val="single" w:color="auto" w:sz="4" w:space="0"/>
            </w:tcBorders>
            <w:noWrap w:val="0"/>
            <w:vAlign w:val="center"/>
          </w:tcPr>
          <w:p>
            <w:pPr>
              <w:spacing w:after="0"/>
              <w:jc w:val="both"/>
              <w:rPr>
                <w:rFonts w:ascii="仿宋" w:hAnsi="仿宋" w:eastAsia="仿宋"/>
              </w:rPr>
            </w:pPr>
          </w:p>
        </w:tc>
        <w:tc>
          <w:tcPr>
            <w:tcW w:w="1132" w:type="pct"/>
            <w:gridSpan w:val="2"/>
            <w:vMerge w:val="continue"/>
            <w:tcBorders>
              <w:left w:val="single" w:color="auto" w:sz="4" w:space="0"/>
            </w:tcBorders>
            <w:noWrap w:val="0"/>
            <w:vAlign w:val="center"/>
          </w:tcPr>
          <w:p>
            <w:pPr>
              <w:spacing w:after="0"/>
              <w:jc w:val="both"/>
              <w:rPr>
                <w:rFonts w:ascii="仿宋" w:hAnsi="仿宋" w:eastAsia="仿宋"/>
              </w:rPr>
            </w:pPr>
          </w:p>
        </w:tc>
        <w:tc>
          <w:tcPr>
            <w:tcW w:w="2092" w:type="pct"/>
            <w:gridSpan w:val="3"/>
            <w:noWrap w:val="0"/>
            <w:vAlign w:val="center"/>
          </w:tcPr>
          <w:p>
            <w:pPr>
              <w:spacing w:after="0"/>
              <w:jc w:val="both"/>
              <w:rPr>
                <w:rFonts w:ascii="仿宋" w:hAnsi="仿宋" w:eastAsia="仿宋"/>
              </w:rPr>
            </w:pPr>
            <w:r>
              <w:rPr>
                <w:rFonts w:hint="eastAsia" w:ascii="仿宋" w:hAnsi="仿宋" w:eastAsia="仿宋"/>
              </w:rPr>
              <w:t>有过上述症状，具体症状为：</w:t>
            </w:r>
          </w:p>
        </w:tc>
        <w:tc>
          <w:tcPr>
            <w:tcW w:w="1440" w:type="pct"/>
            <w:noWrap w:val="0"/>
            <w:vAlign w:val="center"/>
          </w:tcPr>
          <w:p>
            <w:pPr>
              <w:spacing w:after="0"/>
              <w:jc w:val="center"/>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36" w:type="pct"/>
            <w:gridSpan w:val="2"/>
            <w:vMerge w:val="continue"/>
            <w:tcBorders>
              <w:right w:val="single" w:color="auto" w:sz="4" w:space="0"/>
            </w:tcBorders>
            <w:noWrap w:val="0"/>
            <w:vAlign w:val="center"/>
          </w:tcPr>
          <w:p>
            <w:pPr>
              <w:spacing w:after="0"/>
              <w:jc w:val="both"/>
              <w:rPr>
                <w:rFonts w:ascii="仿宋" w:hAnsi="仿宋" w:eastAsia="仿宋"/>
              </w:rPr>
            </w:pPr>
          </w:p>
        </w:tc>
        <w:tc>
          <w:tcPr>
            <w:tcW w:w="3224" w:type="pct"/>
            <w:gridSpan w:val="5"/>
            <w:tcBorders>
              <w:left w:val="single" w:color="auto" w:sz="4" w:space="0"/>
            </w:tcBorders>
            <w:noWrap w:val="0"/>
            <w:vAlign w:val="center"/>
          </w:tcPr>
          <w:p>
            <w:pPr>
              <w:spacing w:after="0"/>
              <w:jc w:val="both"/>
              <w:rPr>
                <w:rFonts w:ascii="仿宋" w:hAnsi="仿宋" w:eastAsia="仿宋"/>
              </w:rPr>
            </w:pPr>
            <w:r>
              <w:rPr>
                <w:rFonts w:hint="eastAsia" w:ascii="仿宋" w:hAnsi="仿宋" w:eastAsia="仿宋"/>
              </w:rPr>
              <w:t>是否是既往感染者（确诊病例或无症状感染者）</w:t>
            </w:r>
          </w:p>
        </w:tc>
        <w:tc>
          <w:tcPr>
            <w:tcW w:w="1440" w:type="pct"/>
            <w:noWrap w:val="0"/>
            <w:vAlign w:val="center"/>
          </w:tcPr>
          <w:p>
            <w:pPr>
              <w:spacing w:after="0"/>
              <w:jc w:val="both"/>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是</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36" w:type="pct"/>
            <w:gridSpan w:val="2"/>
            <w:vMerge w:val="continue"/>
            <w:tcBorders>
              <w:right w:val="single" w:color="auto" w:sz="4" w:space="0"/>
            </w:tcBorders>
            <w:noWrap w:val="0"/>
            <w:vAlign w:val="center"/>
          </w:tcPr>
          <w:p>
            <w:pPr>
              <w:spacing w:after="0"/>
              <w:jc w:val="both"/>
              <w:rPr>
                <w:rFonts w:ascii="仿宋" w:hAnsi="仿宋" w:eastAsia="仿宋"/>
              </w:rPr>
            </w:pPr>
          </w:p>
        </w:tc>
        <w:tc>
          <w:tcPr>
            <w:tcW w:w="3224" w:type="pct"/>
            <w:gridSpan w:val="5"/>
            <w:tcBorders>
              <w:left w:val="single" w:color="auto" w:sz="4" w:space="0"/>
            </w:tcBorders>
            <w:noWrap w:val="0"/>
            <w:vAlign w:val="center"/>
          </w:tcPr>
          <w:p>
            <w:pPr>
              <w:spacing w:after="0"/>
              <w:jc w:val="both"/>
              <w:rPr>
                <w:rFonts w:ascii="仿宋" w:hAnsi="仿宋" w:eastAsia="仿宋"/>
              </w:rPr>
            </w:pPr>
            <w:r>
              <w:rPr>
                <w:rFonts w:hint="eastAsia" w:ascii="仿宋" w:hAnsi="仿宋" w:eastAsia="仿宋"/>
              </w:rPr>
              <w:t>是否是感染者的密切接触者</w:t>
            </w:r>
          </w:p>
        </w:tc>
        <w:tc>
          <w:tcPr>
            <w:tcW w:w="1440" w:type="pct"/>
            <w:noWrap w:val="0"/>
            <w:vAlign w:val="center"/>
          </w:tcPr>
          <w:p>
            <w:pPr>
              <w:spacing w:after="0"/>
              <w:jc w:val="both"/>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是</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36" w:type="pct"/>
            <w:gridSpan w:val="2"/>
            <w:vMerge w:val="continue"/>
            <w:tcBorders>
              <w:right w:val="single" w:color="auto" w:sz="4" w:space="0"/>
            </w:tcBorders>
            <w:noWrap w:val="0"/>
            <w:vAlign w:val="center"/>
          </w:tcPr>
          <w:p>
            <w:pPr>
              <w:spacing w:after="0"/>
              <w:jc w:val="both"/>
              <w:rPr>
                <w:rFonts w:ascii="仿宋" w:hAnsi="仿宋" w:eastAsia="仿宋"/>
              </w:rPr>
            </w:pPr>
          </w:p>
        </w:tc>
        <w:tc>
          <w:tcPr>
            <w:tcW w:w="3224" w:type="pct"/>
            <w:gridSpan w:val="5"/>
            <w:tcBorders>
              <w:left w:val="single" w:color="auto" w:sz="4" w:space="0"/>
            </w:tcBorders>
            <w:noWrap w:val="0"/>
            <w:vAlign w:val="center"/>
          </w:tcPr>
          <w:p>
            <w:pPr>
              <w:spacing w:after="0"/>
              <w:jc w:val="both"/>
              <w:rPr>
                <w:rFonts w:ascii="仿宋" w:hAnsi="仿宋" w:eastAsia="仿宋"/>
              </w:rPr>
            </w:pPr>
            <w:r>
              <w:rPr>
                <w:rFonts w:hint="eastAsia" w:ascii="仿宋" w:hAnsi="仿宋" w:eastAsia="仿宋"/>
              </w:rPr>
              <w:t>考前</w:t>
            </w:r>
            <w:r>
              <w:rPr>
                <w:rFonts w:ascii="仿宋" w:hAnsi="仿宋" w:eastAsia="仿宋"/>
              </w:rPr>
              <w:t>2</w:t>
            </w:r>
            <w:r>
              <w:rPr>
                <w:rFonts w:hint="eastAsia" w:ascii="仿宋" w:hAnsi="仿宋" w:eastAsia="仿宋"/>
              </w:rPr>
              <w:t>周内是否有流行病学史（到过中高风险地区或近距离接触过来自高风险地区人群）</w:t>
            </w:r>
          </w:p>
        </w:tc>
        <w:tc>
          <w:tcPr>
            <w:tcW w:w="1440" w:type="pct"/>
            <w:noWrap w:val="0"/>
            <w:vAlign w:val="center"/>
          </w:tcPr>
          <w:p>
            <w:pPr>
              <w:spacing w:after="0"/>
              <w:jc w:val="both"/>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是</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36" w:type="pct"/>
            <w:gridSpan w:val="2"/>
            <w:vMerge w:val="continue"/>
            <w:tcBorders>
              <w:right w:val="single" w:color="auto" w:sz="4" w:space="0"/>
            </w:tcBorders>
            <w:noWrap w:val="0"/>
            <w:vAlign w:val="center"/>
          </w:tcPr>
          <w:p>
            <w:pPr>
              <w:spacing w:after="0"/>
              <w:jc w:val="both"/>
              <w:rPr>
                <w:rFonts w:ascii="仿宋" w:hAnsi="仿宋" w:eastAsia="仿宋"/>
              </w:rPr>
            </w:pPr>
          </w:p>
        </w:tc>
        <w:tc>
          <w:tcPr>
            <w:tcW w:w="1451" w:type="pct"/>
            <w:gridSpan w:val="3"/>
            <w:tcBorders>
              <w:left w:val="single" w:color="auto" w:sz="4" w:space="0"/>
            </w:tcBorders>
            <w:noWrap w:val="0"/>
            <w:vAlign w:val="center"/>
          </w:tcPr>
          <w:p>
            <w:pPr>
              <w:spacing w:after="0"/>
              <w:jc w:val="both"/>
              <w:rPr>
                <w:rFonts w:ascii="仿宋" w:hAnsi="仿宋" w:eastAsia="仿宋"/>
              </w:rPr>
            </w:pPr>
            <w:r>
              <w:rPr>
                <w:rFonts w:hint="eastAsia" w:ascii="仿宋" w:hAnsi="仿宋" w:eastAsia="仿宋"/>
              </w:rPr>
              <w:t>是否为须做核酸检测者</w:t>
            </w:r>
          </w:p>
        </w:tc>
        <w:tc>
          <w:tcPr>
            <w:tcW w:w="898" w:type="pct"/>
            <w:noWrap w:val="0"/>
            <w:vAlign w:val="center"/>
          </w:tcPr>
          <w:p>
            <w:pPr>
              <w:spacing w:after="0"/>
              <w:jc w:val="center"/>
              <w:rPr>
                <w:rFonts w:ascii="仿宋" w:hAnsi="仿宋" w:eastAsia="仿宋"/>
              </w:rPr>
            </w:pPr>
            <w:r>
              <w:rPr>
                <w:rFonts w:hint="eastAsia" w:ascii="仿宋" w:hAnsi="仿宋" w:eastAsia="仿宋"/>
              </w:rPr>
              <w:t>□是</w:t>
            </w:r>
            <w:r>
              <w:rPr>
                <w:rFonts w:ascii="仿宋" w:hAnsi="仿宋" w:eastAsia="仿宋"/>
              </w:rPr>
              <w:t xml:space="preserve">   </w:t>
            </w:r>
            <w:r>
              <w:rPr>
                <w:rFonts w:hint="eastAsia" w:ascii="仿宋" w:hAnsi="仿宋" w:eastAsia="仿宋"/>
              </w:rPr>
              <w:t>□否</w:t>
            </w:r>
          </w:p>
        </w:tc>
        <w:tc>
          <w:tcPr>
            <w:tcW w:w="876" w:type="pct"/>
            <w:noWrap w:val="0"/>
            <w:vAlign w:val="center"/>
          </w:tcPr>
          <w:p>
            <w:pPr>
              <w:spacing w:after="0"/>
              <w:jc w:val="both"/>
              <w:rPr>
                <w:rFonts w:ascii="仿宋" w:hAnsi="仿宋" w:eastAsia="仿宋"/>
              </w:rPr>
            </w:pPr>
            <w:r>
              <w:rPr>
                <w:rFonts w:hint="eastAsia" w:ascii="仿宋" w:hAnsi="仿宋" w:eastAsia="仿宋"/>
              </w:rPr>
              <w:t>核酸检测结果</w:t>
            </w:r>
          </w:p>
        </w:tc>
        <w:tc>
          <w:tcPr>
            <w:tcW w:w="1440" w:type="pct"/>
            <w:noWrap w:val="0"/>
            <w:vAlign w:val="center"/>
          </w:tcPr>
          <w:p>
            <w:pPr>
              <w:spacing w:after="0"/>
              <w:jc w:val="both"/>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阴性</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阳性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70" w:hRule="atLeast"/>
          <w:jc w:val="center"/>
        </w:trPr>
        <w:tc>
          <w:tcPr>
            <w:tcW w:w="329" w:type="pct"/>
            <w:tcBorders>
              <w:top w:val="single" w:color="auto" w:sz="12" w:space="0"/>
              <w:bottom w:val="single" w:color="auto" w:sz="12" w:space="0"/>
            </w:tcBorders>
            <w:noWrap w:val="0"/>
            <w:textDirection w:val="tbRlV"/>
            <w:vAlign w:val="center"/>
          </w:tcPr>
          <w:p>
            <w:pPr>
              <w:spacing w:after="0"/>
              <w:jc w:val="center"/>
              <w:rPr>
                <w:rFonts w:ascii="仿宋" w:hAnsi="仿宋" w:eastAsia="仿宋"/>
              </w:rPr>
            </w:pPr>
            <w:r>
              <w:rPr>
                <w:rFonts w:hint="eastAsia" w:ascii="仿宋" w:hAnsi="仿宋" w:eastAsia="仿宋"/>
                <w:b/>
              </w:rPr>
              <w:t>此栏由考点填写</w:t>
            </w:r>
          </w:p>
        </w:tc>
        <w:tc>
          <w:tcPr>
            <w:tcW w:w="1458" w:type="pct"/>
            <w:gridSpan w:val="4"/>
            <w:tcBorders>
              <w:top w:val="single" w:color="auto" w:sz="12" w:space="0"/>
            </w:tcBorders>
            <w:noWrap w:val="0"/>
            <w:vAlign w:val="center"/>
          </w:tcPr>
          <w:p>
            <w:pPr>
              <w:spacing w:after="0"/>
              <w:jc w:val="center"/>
              <w:rPr>
                <w:rFonts w:hint="eastAsia" w:ascii="仿宋" w:hAnsi="仿宋" w:eastAsia="仿宋"/>
              </w:rPr>
            </w:pPr>
            <w:r>
              <w:rPr>
                <w:rFonts w:hint="eastAsia" w:ascii="仿宋" w:hAnsi="仿宋" w:eastAsia="仿宋"/>
              </w:rPr>
              <w:t>考点体温检查检测</w:t>
            </w:r>
          </w:p>
          <w:p>
            <w:pPr>
              <w:spacing w:after="0"/>
              <w:jc w:val="center"/>
              <w:rPr>
                <w:rFonts w:ascii="仿宋" w:hAnsi="仿宋" w:eastAsia="仿宋"/>
              </w:rPr>
            </w:pPr>
            <w:r>
              <w:rPr>
                <w:rFonts w:hint="eastAsia" w:ascii="仿宋" w:hAnsi="仿宋" w:eastAsia="仿宋"/>
              </w:rPr>
              <w:t>异常记录</w:t>
            </w:r>
          </w:p>
          <w:p>
            <w:pPr>
              <w:spacing w:after="0"/>
              <w:jc w:val="center"/>
              <w:rPr>
                <w:rFonts w:ascii="仿宋" w:hAnsi="仿宋" w:eastAsia="仿宋"/>
              </w:rPr>
            </w:pPr>
          </w:p>
          <w:p>
            <w:pPr>
              <w:spacing w:after="0"/>
              <w:jc w:val="center"/>
              <w:rPr>
                <w:rFonts w:ascii="仿宋" w:hAnsi="仿宋" w:eastAsia="仿宋"/>
              </w:rPr>
            </w:pPr>
            <w:r>
              <w:rPr>
                <w:rFonts w:hint="eastAsia" w:ascii="仿宋" w:hAnsi="仿宋" w:eastAsia="仿宋"/>
              </w:rPr>
              <w:t>体温≥</w:t>
            </w:r>
            <w:r>
              <w:rPr>
                <w:rFonts w:ascii="仿宋" w:hAnsi="仿宋" w:eastAsia="仿宋"/>
              </w:rPr>
              <w:t>37.3</w:t>
            </w:r>
            <w:r>
              <w:rPr>
                <w:rFonts w:hint="eastAsia" w:ascii="仿宋" w:hAnsi="仿宋" w:eastAsia="仿宋"/>
              </w:rPr>
              <w:t>℃为异常体温</w:t>
            </w:r>
          </w:p>
        </w:tc>
        <w:tc>
          <w:tcPr>
            <w:tcW w:w="898" w:type="pct"/>
            <w:tcBorders>
              <w:top w:val="single" w:color="auto" w:sz="12" w:space="0"/>
            </w:tcBorders>
            <w:noWrap w:val="0"/>
            <w:vAlign w:val="center"/>
          </w:tcPr>
          <w:p>
            <w:pPr>
              <w:rPr>
                <w:rFonts w:hint="eastAsia" w:ascii="仿宋" w:hAnsi="仿宋" w:eastAsia="仿宋"/>
              </w:rPr>
            </w:pPr>
            <w:r>
              <w:rPr>
                <w:rFonts w:ascii="仿宋" w:hAnsi="仿宋" w:eastAsia="仿宋"/>
              </w:rPr>
              <w:t>进入考点时间</w:t>
            </w:r>
            <w:r>
              <w:rPr>
                <w:rFonts w:hint="eastAsia" w:ascii="仿宋" w:hAnsi="仿宋" w:eastAsia="仿宋"/>
              </w:rPr>
              <w:t>：</w:t>
            </w:r>
          </w:p>
          <w:p>
            <w:pPr>
              <w:jc w:val="center"/>
              <w:rPr>
                <w:rFonts w:hint="eastAsia" w:ascii="仿宋" w:hAnsi="仿宋" w:eastAsia="仿宋"/>
              </w:rPr>
            </w:pPr>
            <w:r>
              <w:rPr>
                <w:rFonts w:hint="eastAsia" w:ascii="仿宋" w:hAnsi="仿宋" w:eastAsia="仿宋"/>
              </w:rPr>
              <w:t xml:space="preserve">  月  日  时</w:t>
            </w:r>
          </w:p>
        </w:tc>
        <w:tc>
          <w:tcPr>
            <w:tcW w:w="876" w:type="pct"/>
            <w:tcBorders>
              <w:top w:val="single" w:color="auto" w:sz="12" w:space="0"/>
            </w:tcBorders>
            <w:noWrap w:val="0"/>
            <w:vAlign w:val="center"/>
          </w:tcPr>
          <w:p>
            <w:pPr>
              <w:spacing w:after="0"/>
              <w:jc w:val="both"/>
              <w:rPr>
                <w:rFonts w:hint="eastAsia" w:ascii="仿宋" w:hAnsi="仿宋" w:eastAsia="仿宋"/>
              </w:rPr>
            </w:pPr>
            <w:r>
              <w:rPr>
                <w:rFonts w:hint="eastAsia" w:ascii="仿宋" w:hAnsi="仿宋" w:eastAsia="仿宋"/>
              </w:rPr>
              <w:t>体温异常</w:t>
            </w:r>
          </w:p>
          <w:p>
            <w:pPr>
              <w:spacing w:after="0"/>
              <w:jc w:val="both"/>
              <w:rPr>
                <w:rFonts w:ascii="仿宋" w:hAnsi="仿宋" w:eastAsia="仿宋"/>
              </w:rPr>
            </w:pPr>
            <w:r>
              <w:rPr>
                <w:rFonts w:hint="eastAsia" w:ascii="仿宋" w:hAnsi="仿宋" w:eastAsia="仿宋"/>
              </w:rPr>
              <w:t>记录</w:t>
            </w:r>
            <w:r>
              <w:rPr>
                <w:rFonts w:ascii="仿宋" w:hAnsi="仿宋" w:eastAsia="仿宋"/>
              </w:rPr>
              <w:t xml:space="preserve">     </w:t>
            </w:r>
            <w:r>
              <w:rPr>
                <w:rFonts w:hint="eastAsia" w:ascii="仿宋" w:hAnsi="仿宋" w:eastAsia="仿宋"/>
              </w:rPr>
              <w:t>℃</w:t>
            </w:r>
          </w:p>
          <w:p>
            <w:pPr>
              <w:jc w:val="both"/>
              <w:rPr>
                <w:rFonts w:ascii="仿宋" w:hAnsi="仿宋" w:eastAsia="仿宋"/>
              </w:rPr>
            </w:pPr>
          </w:p>
        </w:tc>
        <w:tc>
          <w:tcPr>
            <w:tcW w:w="1440" w:type="pct"/>
            <w:tcBorders>
              <w:top w:val="single" w:color="auto" w:sz="12" w:space="0"/>
            </w:tcBorders>
            <w:noWrap w:val="0"/>
            <w:vAlign w:val="center"/>
          </w:tcPr>
          <w:p>
            <w:pPr>
              <w:jc w:val="both"/>
              <w:rPr>
                <w:rFonts w:ascii="仿宋" w:hAnsi="仿宋" w:eastAsia="仿宋"/>
              </w:rPr>
            </w:pPr>
            <w:r>
              <w:rPr>
                <w:rFonts w:hint="eastAsia" w:ascii="仿宋" w:hAnsi="仿宋" w:eastAsia="仿宋"/>
              </w:rPr>
              <w:t>检查员：</w:t>
            </w:r>
          </w:p>
        </w:tc>
      </w:tr>
    </w:tbl>
    <w:p>
      <w:pPr>
        <w:spacing w:after="120"/>
        <w:jc w:val="both"/>
        <w:rPr>
          <w:rFonts w:hint="eastAsia" w:ascii="仿宋" w:hAnsi="仿宋" w:eastAsia="仿宋"/>
        </w:rPr>
      </w:pPr>
      <w:r>
        <w:rPr>
          <w:rFonts w:hint="eastAsia" w:ascii="仿宋" w:hAnsi="仿宋" w:eastAsia="仿宋"/>
        </w:rPr>
        <w:t>注：1. □内用“√”标注。</w:t>
      </w:r>
    </w:p>
    <w:p>
      <w:pPr>
        <w:spacing w:after="120"/>
        <w:ind w:firstLine="420" w:firstLineChars="200"/>
        <w:jc w:val="both"/>
        <w:rPr>
          <w:rFonts w:hint="eastAsia" w:ascii="仿宋" w:hAnsi="仿宋" w:eastAsia="仿宋"/>
        </w:rPr>
      </w:pPr>
      <w:r>
        <w:rPr>
          <w:rFonts w:hint="eastAsia" w:ascii="仿宋" w:hAnsi="仿宋" w:eastAsia="仿宋"/>
        </w:rPr>
        <w:t>2.</w:t>
      </w:r>
      <w:r>
        <w:rPr>
          <w:rFonts w:hint="eastAsia" w:ascii="仿宋" w:hAnsi="仿宋" w:eastAsia="仿宋"/>
          <w:sz w:val="30"/>
          <w:szCs w:val="30"/>
        </w:rPr>
        <w:t xml:space="preserve"> </w:t>
      </w:r>
      <w:r>
        <w:rPr>
          <w:rFonts w:hint="eastAsia" w:ascii="仿宋" w:hAnsi="仿宋" w:eastAsia="仿宋"/>
        </w:rPr>
        <w:t>如出现健康码为非绿码的、考前2周内出现过有关症状的、是既往感染者的、是感染者的密切接触者的、考前2周有流行病学史的、是须做核酸检测者等情况的，考生应如实填写，在进入考点时主动上交给健康监测人员。</w:t>
      </w:r>
    </w:p>
    <w:p>
      <w:pPr>
        <w:spacing w:after="120"/>
        <w:ind w:firstLine="420" w:firstLineChars="200"/>
        <w:rPr>
          <w:rFonts w:hint="eastAsia" w:ascii="仿宋" w:hAnsi="仿宋" w:eastAsia="仿宋"/>
        </w:rPr>
      </w:pPr>
      <w:r>
        <w:rPr>
          <w:rFonts w:hint="eastAsia" w:ascii="仿宋" w:hAnsi="仿宋" w:eastAsia="仿宋"/>
        </w:rPr>
        <w:t>3. 在进入考点时未主动提交本表的，视为考生承诺本人已认真阅读并同意遵守《2021年嘉兴市教育局所属部分事业单位公开招聘教师防疫考生须知》所列明的各项要求，且知悉本人如果瞒报相关信息将要承担的责任及法律后果。</w:t>
      </w:r>
    </w:p>
    <w:p>
      <w:pPr>
        <w:spacing w:after="0"/>
        <w:ind w:left="5061" w:leftChars="-163" w:hanging="5403" w:hangingChars="2563"/>
        <w:rPr>
          <w:rFonts w:hint="eastAsia" w:ascii="仿宋" w:hAnsi="仿宋" w:eastAsia="仿宋"/>
          <w:b/>
        </w:rPr>
      </w:pPr>
    </w:p>
    <w:p>
      <w:pPr>
        <w:spacing w:after="0"/>
        <w:ind w:left="5040" w:leftChars="-163" w:hanging="5382" w:hangingChars="2563"/>
        <w:jc w:val="center"/>
        <w:rPr>
          <w:rFonts w:ascii="Times New Roman" w:hAnsi="Times New Roman" w:eastAsia="仿宋" w:cs="Times New Roman"/>
          <w:color w:val="111F2C"/>
          <w:sz w:val="28"/>
          <w:szCs w:val="28"/>
          <w:shd w:val="clear" w:color="auto" w:fill="FFFFFF"/>
        </w:rPr>
      </w:pPr>
      <w:r>
        <w:rPr>
          <w:rFonts w:ascii="Times New Roman" w:hAnsi="Times New Roman" w:eastAsia="仿宋" w:cs="Times New Roman"/>
          <w:color w:val="111F2C"/>
          <w:shd w:val="clear" w:color="auto" w:fill="FFFFFF"/>
        </w:rPr>
        <w:t xml:space="preserve">                                            </w:t>
      </w:r>
      <w:r>
        <w:rPr>
          <w:rFonts w:ascii="Times New Roman" w:hAnsi="Times New Roman" w:eastAsia="仿宋" w:cs="Times New Roman"/>
          <w:color w:val="111F2C"/>
          <w:sz w:val="28"/>
          <w:szCs w:val="28"/>
          <w:shd w:val="clear" w:color="auto" w:fill="FFFFFF"/>
        </w:rPr>
        <w:t xml:space="preserve"> </w:t>
      </w:r>
      <w:r>
        <w:rPr>
          <w:rFonts w:hint="eastAsia" w:ascii="Times New Roman" w:hAnsi="Times New Roman" w:eastAsia="仿宋" w:cs="Times New Roman"/>
          <w:color w:val="111F2C"/>
          <w:sz w:val="28"/>
          <w:szCs w:val="28"/>
          <w:shd w:val="clear" w:color="auto" w:fill="FFFFFF"/>
        </w:rPr>
        <w:t>考生签名：</w:t>
      </w:r>
    </w:p>
    <w:p>
      <w:pPr>
        <w:wordWrap w:val="0"/>
        <w:spacing w:after="0"/>
        <w:jc w:val="right"/>
      </w:pPr>
      <w:r>
        <w:rPr>
          <w:rFonts w:hint="eastAsia" w:ascii="Times New Roman" w:hAnsi="Times New Roman" w:eastAsia="仿宋" w:cs="Times New Roman"/>
          <w:color w:val="111F2C"/>
          <w:sz w:val="28"/>
          <w:szCs w:val="28"/>
          <w:shd w:val="clear" w:color="auto" w:fill="FFFFFF"/>
        </w:rPr>
        <w:t>年</w:t>
      </w:r>
      <w:r>
        <w:rPr>
          <w:rFonts w:ascii="Times New Roman" w:hAnsi="Times New Roman" w:eastAsia="仿宋" w:cs="Times New Roman"/>
          <w:color w:val="111F2C"/>
          <w:sz w:val="28"/>
          <w:szCs w:val="28"/>
          <w:shd w:val="clear" w:color="auto" w:fill="FFFFFF"/>
        </w:rPr>
        <w:t xml:space="preserve">    </w:t>
      </w:r>
      <w:r>
        <w:rPr>
          <w:rFonts w:hint="eastAsia" w:ascii="Times New Roman" w:hAnsi="Times New Roman" w:eastAsia="仿宋" w:cs="Times New Roman"/>
          <w:color w:val="111F2C"/>
          <w:sz w:val="28"/>
          <w:szCs w:val="28"/>
          <w:shd w:val="clear" w:color="auto" w:fill="FFFFFF"/>
        </w:rPr>
        <w:t>月</w:t>
      </w:r>
      <w:r>
        <w:rPr>
          <w:rFonts w:ascii="Times New Roman" w:hAnsi="Times New Roman" w:eastAsia="仿宋" w:cs="Times New Roman"/>
          <w:color w:val="111F2C"/>
          <w:sz w:val="28"/>
          <w:szCs w:val="28"/>
          <w:shd w:val="clear" w:color="auto" w:fill="FFFFFF"/>
        </w:rPr>
        <w:t xml:space="preserve">    </w:t>
      </w:r>
      <w:r>
        <w:rPr>
          <w:rFonts w:hint="eastAsia" w:ascii="Times New Roman" w:hAnsi="Times New Roman" w:eastAsia="仿宋" w:cs="Times New Roman"/>
          <w:color w:val="111F2C"/>
          <w:sz w:val="28"/>
          <w:szCs w:val="28"/>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0B207E"/>
    <w:multiLevelType w:val="singleLevel"/>
    <w:tmpl w:val="880B207E"/>
    <w:lvl w:ilvl="0" w:tentative="0">
      <w:start w:val="1"/>
      <w:numFmt w:val="decimal"/>
      <w:suff w:val="space"/>
      <w:lvlText w:val="%1."/>
      <w:lvlJc w:val="left"/>
    </w:lvl>
  </w:abstractNum>
  <w:abstractNum w:abstractNumId="1">
    <w:nsid w:val="ACF32AD1"/>
    <w:multiLevelType w:val="singleLevel"/>
    <w:tmpl w:val="ACF32AD1"/>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3F4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200" w:firstLineChars="200"/>
    </w:pPr>
  </w:style>
  <w:style w:type="paragraph" w:styleId="3">
    <w:name w:val="Body Text"/>
    <w:basedOn w:val="1"/>
    <w:unhideWhenUsed/>
    <w:qFormat/>
    <w:uiPriority w:val="99"/>
    <w:pPr>
      <w:spacing w:after="12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2020-12-27T04:01:28Z</dcterms:created>
  <dc:creator>Administrator</dc:creator>
  <cp:lastModifiedBy>陈峰</cp:lastModifiedBy>
  <dcterms:modified xsi:type="dcterms:W3CDTF">2020-12-27T04:03:19Z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